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6875" cy="508000"/>
            <wp:effectExtent l="0" t="0" r="3175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6468" w:rsidRPr="00DC6468" w:rsidTr="00D565A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6468" w:rsidRPr="00DC6468" w:rsidRDefault="00DC6468" w:rsidP="00DC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646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DC6468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468">
        <w:rPr>
          <w:rFonts w:ascii="Times New Roman" w:eastAsia="Calibri" w:hAnsi="Times New Roman" w:cs="Times New Roman"/>
          <w:sz w:val="24"/>
          <w:szCs w:val="24"/>
        </w:rPr>
        <w:t>от    16   сентября   2019 года                                                                                               № 0</w:t>
      </w:r>
      <w:r w:rsidR="00A01A9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>«Об утверждении формы контракта с главой администрации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6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Ромашкинское сельское поселение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Приозерский</w:t>
      </w:r>
      <w:r w:rsidRPr="00DC646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DC6468">
        <w:rPr>
          <w:rFonts w:ascii="Times New Roman" w:eastAsia="Calibri" w:hAnsi="Times New Roman" w:cs="Times New Roman"/>
          <w:b/>
          <w:sz w:val="24"/>
          <w:szCs w:val="24"/>
        </w:rPr>
        <w:t xml:space="preserve"> район Ленинградской области»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 w:rsidR="00465297">
        <w:rPr>
          <w:rFonts w:ascii="Times New Roman" w:hAnsi="Times New Roman" w:cs="Times New Roman"/>
        </w:rPr>
        <w:t xml:space="preserve">Ромашкинское </w:t>
      </w:r>
      <w:r w:rsidR="003E72E9">
        <w:rPr>
          <w:rFonts w:ascii="Times New Roman" w:hAnsi="Times New Roman" w:cs="Times New Roman"/>
        </w:rPr>
        <w:t>сельское поселение</w:t>
      </w:r>
      <w:r w:rsidR="00B339B2">
        <w:rPr>
          <w:rFonts w:ascii="Times New Roman" w:hAnsi="Times New Roman" w:cs="Times New Roman"/>
        </w:rPr>
        <w:t xml:space="preserve"> муниципального образования </w:t>
      </w:r>
      <w:r w:rsidR="003E72E9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Приозерск</w:t>
      </w:r>
      <w:r w:rsidR="00B339B2">
        <w:rPr>
          <w:rFonts w:ascii="Times New Roman" w:hAnsi="Times New Roman" w:cs="Times New Roman"/>
        </w:rPr>
        <w:t>ий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B339B2">
        <w:rPr>
          <w:rFonts w:ascii="Times New Roman" w:hAnsi="Times New Roman" w:cs="Times New Roman"/>
        </w:rPr>
        <w:t>ый</w:t>
      </w:r>
      <w:r w:rsidRPr="00647090">
        <w:rPr>
          <w:rFonts w:ascii="Times New Roman" w:hAnsi="Times New Roman" w:cs="Times New Roman"/>
        </w:rPr>
        <w:t xml:space="preserve">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</w:t>
      </w:r>
      <w:proofErr w:type="gramEnd"/>
      <w:r w:rsidRPr="00647090">
        <w:rPr>
          <w:rFonts w:ascii="Times New Roman" w:hAnsi="Times New Roman" w:cs="Times New Roman"/>
        </w:rPr>
        <w:t xml:space="preserve"> Ленинградской области», Совет депутатов муниципального образования </w:t>
      </w:r>
      <w:r w:rsidR="00465297">
        <w:rPr>
          <w:rFonts w:ascii="Times New Roman" w:hAnsi="Times New Roman" w:cs="Times New Roman"/>
        </w:rPr>
        <w:t xml:space="preserve">Ромашкинское </w:t>
      </w:r>
      <w:r w:rsidR="003E72E9">
        <w:rPr>
          <w:rFonts w:ascii="Times New Roman" w:hAnsi="Times New Roman" w:cs="Times New Roman"/>
        </w:rPr>
        <w:t xml:space="preserve"> сельское поселение</w:t>
      </w:r>
      <w:r w:rsidR="00B339B2" w:rsidRPr="00B339B2">
        <w:rPr>
          <w:rFonts w:ascii="Times New Roman" w:hAnsi="Times New Roman" w:cs="Times New Roman"/>
        </w:rPr>
        <w:t xml:space="preserve"> </w:t>
      </w:r>
      <w:r w:rsidR="00B339B2">
        <w:rPr>
          <w:rFonts w:ascii="Times New Roman" w:hAnsi="Times New Roman" w:cs="Times New Roman"/>
        </w:rPr>
        <w:t xml:space="preserve">муниципального образования  </w:t>
      </w:r>
      <w:r w:rsidR="00B339B2" w:rsidRPr="00647090">
        <w:rPr>
          <w:rFonts w:ascii="Times New Roman" w:hAnsi="Times New Roman" w:cs="Times New Roman"/>
        </w:rPr>
        <w:t>Приозерск</w:t>
      </w:r>
      <w:r w:rsidR="00B339B2">
        <w:rPr>
          <w:rFonts w:ascii="Times New Roman" w:hAnsi="Times New Roman" w:cs="Times New Roman"/>
        </w:rPr>
        <w:t>ий</w:t>
      </w:r>
      <w:r w:rsidR="00B339B2" w:rsidRPr="00647090">
        <w:rPr>
          <w:rFonts w:ascii="Times New Roman" w:hAnsi="Times New Roman" w:cs="Times New Roman"/>
        </w:rPr>
        <w:t xml:space="preserve"> муниципальн</w:t>
      </w:r>
      <w:r w:rsidR="00B339B2">
        <w:rPr>
          <w:rFonts w:ascii="Times New Roman" w:hAnsi="Times New Roman" w:cs="Times New Roman"/>
        </w:rPr>
        <w:t>ый</w:t>
      </w:r>
      <w:r w:rsidR="00B339B2" w:rsidRPr="00647090">
        <w:rPr>
          <w:rFonts w:ascii="Times New Roman" w:hAnsi="Times New Roman" w:cs="Times New Roman"/>
        </w:rPr>
        <w:t xml:space="preserve"> район Ленинградской области</w:t>
      </w:r>
      <w:r w:rsidRPr="00647090">
        <w:rPr>
          <w:rFonts w:ascii="Times New Roman" w:hAnsi="Times New Roman" w:cs="Times New Roman"/>
        </w:rPr>
        <w:t xml:space="preserve"> РЕШИЛ:</w:t>
      </w:r>
    </w:p>
    <w:p w:rsidR="00B339B2" w:rsidRDefault="00B339B2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r w:rsidR="00465297">
        <w:rPr>
          <w:rFonts w:ascii="Times New Roman" w:hAnsi="Times New Roman" w:cs="Times New Roman"/>
        </w:rPr>
        <w:t>Ромашкинское</w:t>
      </w:r>
      <w:r w:rsidR="003E72E9">
        <w:rPr>
          <w:rFonts w:ascii="Times New Roman" w:hAnsi="Times New Roman" w:cs="Times New Roman"/>
        </w:rPr>
        <w:t xml:space="preserve"> сельское поселение</w:t>
      </w:r>
      <w:r w:rsidR="00B37F75">
        <w:rPr>
          <w:rFonts w:ascii="Times New Roman" w:hAnsi="Times New Roman" w:cs="Times New Roman"/>
        </w:rPr>
        <w:t xml:space="preserve"> муниципального образования</w:t>
      </w:r>
      <w:r w:rsidR="003E72E9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Приозерск</w:t>
      </w:r>
      <w:r w:rsidR="00B37F75">
        <w:rPr>
          <w:rFonts w:ascii="Times New Roman" w:hAnsi="Times New Roman" w:cs="Times New Roman"/>
        </w:rPr>
        <w:t>ий</w:t>
      </w:r>
      <w:r w:rsidRPr="00647090">
        <w:rPr>
          <w:rFonts w:ascii="Times New Roman" w:hAnsi="Times New Roman" w:cs="Times New Roman"/>
        </w:rPr>
        <w:t xml:space="preserve"> </w:t>
      </w:r>
      <w:r w:rsidR="00B37F75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муниципальн</w:t>
      </w:r>
      <w:r w:rsidR="00B37F75">
        <w:rPr>
          <w:rFonts w:ascii="Times New Roman" w:hAnsi="Times New Roman" w:cs="Times New Roman"/>
        </w:rPr>
        <w:t>ый</w:t>
      </w:r>
      <w:r w:rsidRPr="00647090">
        <w:rPr>
          <w:rFonts w:ascii="Times New Roman" w:hAnsi="Times New Roman" w:cs="Times New Roman"/>
        </w:rPr>
        <w:t xml:space="preserve"> район Ленинградской обла</w:t>
      </w:r>
      <w:r w:rsidR="006E6ED8">
        <w:rPr>
          <w:rFonts w:ascii="Times New Roman" w:hAnsi="Times New Roman" w:cs="Times New Roman"/>
        </w:rPr>
        <w:t>сти</w:t>
      </w:r>
      <w:r w:rsidR="003E72E9">
        <w:rPr>
          <w:rFonts w:ascii="Times New Roman" w:hAnsi="Times New Roman" w:cs="Times New Roman"/>
        </w:rPr>
        <w:t>,</w:t>
      </w:r>
      <w:r w:rsidR="006E6ED8"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>согласно П</w:t>
      </w:r>
      <w:r w:rsidRPr="00647090">
        <w:rPr>
          <w:rFonts w:ascii="Times New Roman" w:hAnsi="Times New Roman" w:cs="Times New Roman"/>
        </w:rPr>
        <w:t>риложению</w:t>
      </w:r>
      <w:r w:rsidR="003E72E9">
        <w:rPr>
          <w:rFonts w:ascii="Times New Roman" w:hAnsi="Times New Roman" w:cs="Times New Roman"/>
        </w:rPr>
        <w:t>.</w:t>
      </w:r>
    </w:p>
    <w:p w:rsidR="00B339B2" w:rsidRDefault="00B339B2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 w:rsidR="00465297">
        <w:rPr>
          <w:rFonts w:ascii="Times New Roman" w:hAnsi="Times New Roman" w:cs="Times New Roman"/>
        </w:rPr>
        <w:t>Ромашкинское</w:t>
      </w:r>
      <w:r w:rsidR="003E72E9">
        <w:rPr>
          <w:rFonts w:ascii="Times New Roman" w:hAnsi="Times New Roman" w:cs="Times New Roman"/>
        </w:rPr>
        <w:t xml:space="preserve"> сельское поселение </w:t>
      </w:r>
      <w:r w:rsidR="00465297">
        <w:rPr>
          <w:rFonts w:ascii="Times New Roman" w:hAnsi="Times New Roman" w:cs="Times New Roman"/>
        </w:rPr>
        <w:t xml:space="preserve">муниципального образования </w:t>
      </w:r>
      <w:r w:rsidRPr="008541FD">
        <w:rPr>
          <w:rFonts w:ascii="Times New Roman" w:hAnsi="Times New Roman" w:cs="Times New Roman"/>
        </w:rPr>
        <w:t>Приозерск</w:t>
      </w:r>
      <w:r w:rsidR="00465297">
        <w:rPr>
          <w:rFonts w:ascii="Times New Roman" w:hAnsi="Times New Roman" w:cs="Times New Roman"/>
        </w:rPr>
        <w:t>ий</w:t>
      </w:r>
      <w:r w:rsidRPr="008541FD">
        <w:rPr>
          <w:rFonts w:ascii="Times New Roman" w:hAnsi="Times New Roman" w:cs="Times New Roman"/>
        </w:rPr>
        <w:t xml:space="preserve"> муниципальн</w:t>
      </w:r>
      <w:r w:rsidR="00465297">
        <w:rPr>
          <w:rFonts w:ascii="Times New Roman" w:hAnsi="Times New Roman" w:cs="Times New Roman"/>
        </w:rPr>
        <w:t>ый</w:t>
      </w:r>
      <w:r w:rsidRPr="008541FD">
        <w:rPr>
          <w:rFonts w:ascii="Times New Roman" w:hAnsi="Times New Roman" w:cs="Times New Roman"/>
        </w:rPr>
        <w:t xml:space="preserve"> район Ленинградской области, утвержденную решением Совета депут</w:t>
      </w:r>
      <w:r w:rsidR="004458CD">
        <w:rPr>
          <w:rFonts w:ascii="Times New Roman" w:hAnsi="Times New Roman" w:cs="Times New Roman"/>
        </w:rPr>
        <w:t xml:space="preserve">атов от </w:t>
      </w:r>
      <w:r w:rsidR="001A3B12">
        <w:rPr>
          <w:rFonts w:ascii="Times New Roman" w:hAnsi="Times New Roman" w:cs="Times New Roman"/>
        </w:rPr>
        <w:t xml:space="preserve"> 20  октября </w:t>
      </w:r>
      <w:r w:rsidR="004458CD">
        <w:rPr>
          <w:rFonts w:ascii="Times New Roman" w:hAnsi="Times New Roman" w:cs="Times New Roman"/>
        </w:rPr>
        <w:t xml:space="preserve"> 20</w:t>
      </w:r>
      <w:r w:rsidR="001A3B12">
        <w:rPr>
          <w:rFonts w:ascii="Times New Roman" w:hAnsi="Times New Roman" w:cs="Times New Roman"/>
        </w:rPr>
        <w:t>14</w:t>
      </w:r>
      <w:r w:rsidR="001D075D">
        <w:rPr>
          <w:rFonts w:ascii="Times New Roman" w:hAnsi="Times New Roman" w:cs="Times New Roman"/>
        </w:rPr>
        <w:t xml:space="preserve"> года</w:t>
      </w:r>
      <w:r w:rsidR="004458CD">
        <w:rPr>
          <w:rFonts w:ascii="Times New Roman" w:hAnsi="Times New Roman" w:cs="Times New Roman"/>
        </w:rPr>
        <w:t xml:space="preserve"> № </w:t>
      </w:r>
      <w:r w:rsidR="001A3B12">
        <w:rPr>
          <w:rFonts w:ascii="Times New Roman" w:hAnsi="Times New Roman" w:cs="Times New Roman"/>
        </w:rPr>
        <w:t>05</w:t>
      </w:r>
      <w:r w:rsidRPr="008541FD">
        <w:rPr>
          <w:rFonts w:ascii="Times New Roman" w:hAnsi="Times New Roman" w:cs="Times New Roman"/>
        </w:rPr>
        <w:t xml:space="preserve"> считать утратившей силу.</w:t>
      </w:r>
    </w:p>
    <w:p w:rsidR="00B339B2" w:rsidRDefault="00B339B2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вступает в силу с момента</w:t>
      </w:r>
      <w:r w:rsidR="006B6B83">
        <w:rPr>
          <w:rFonts w:ascii="Times New Roman" w:hAnsi="Times New Roman" w:cs="Times New Roman"/>
        </w:rPr>
        <w:t xml:space="preserve"> официального </w:t>
      </w:r>
      <w:r w:rsidRPr="00647090">
        <w:rPr>
          <w:rFonts w:ascii="Times New Roman" w:hAnsi="Times New Roman" w:cs="Times New Roman"/>
        </w:rPr>
        <w:t xml:space="preserve"> опубликования.</w:t>
      </w:r>
    </w:p>
    <w:p w:rsidR="00B339B2" w:rsidRDefault="00B339B2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6B83" w:rsidRPr="00647090" w:rsidRDefault="006B6B83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6B83">
        <w:rPr>
          <w:rFonts w:ascii="Times New Roman" w:hAnsi="Times New Roman" w:cs="Times New Roman"/>
        </w:rPr>
        <w:t>Настоящее Решение подлежит опубликованию в районной газете «Приозерские ведомости» и размещению на сайте муниципального образования Ромашкинское сельское поселение по адресу в сети интернет: www.ромашкинское.рф.</w:t>
      </w:r>
    </w:p>
    <w:p w:rsid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465297" w:rsidRDefault="00465297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0046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  <w:r w:rsidR="00DE7456">
        <w:rPr>
          <w:rFonts w:ascii="Times New Roman" w:hAnsi="Times New Roman" w:cs="Times New Roman"/>
        </w:rPr>
        <w:t xml:space="preserve">         </w:t>
      </w:r>
      <w:r w:rsidR="00B339B2">
        <w:rPr>
          <w:rFonts w:ascii="Times New Roman" w:hAnsi="Times New Roman" w:cs="Times New Roman"/>
        </w:rPr>
        <w:t xml:space="preserve">  </w:t>
      </w:r>
      <w:r w:rsidR="00DE7456">
        <w:rPr>
          <w:rFonts w:ascii="Times New Roman" w:hAnsi="Times New Roman" w:cs="Times New Roman"/>
        </w:rPr>
        <w:t xml:space="preserve">                                          Ю.М. Кенкадзе</w:t>
      </w: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465297" w:rsidRDefault="0046529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47090" w:rsidRDefault="00E527C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</w:t>
      </w:r>
      <w:r w:rsidR="00B339B2" w:rsidRPr="00B339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дело – 2, прокуратура – 1, газета «Приозерские ведомости» - 1.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en-US"/>
        </w:rPr>
        <w:lastRenderedPageBreak/>
        <w:t>Приложение 1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УТВЕРЖДЁН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решением Совета депутатов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МО Ромашкинское сельское поселение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МО Приозерский муниципальный район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Times New Roman"/>
          <w:kern w:val="3"/>
          <w:sz w:val="20"/>
          <w:szCs w:val="20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Ленинградской области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№ 0</w:t>
      </w:r>
      <w:r w:rsidR="00DE7456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5</w:t>
      </w:r>
      <w:r w:rsidRPr="00DE3D22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от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16.</w:t>
      </w:r>
      <w:r w:rsidRPr="00DE3D22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0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9</w:t>
      </w:r>
      <w:r w:rsidRPr="00DE3D22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.201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9</w:t>
      </w:r>
      <w:r w:rsidRPr="00DE3D22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lang w:eastAsia="en-US"/>
        </w:rPr>
      </w:pP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en-US"/>
        </w:rPr>
      </w:pP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en-US"/>
        </w:rPr>
        <w:t>КОНТРАКТ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en-US"/>
        </w:rPr>
        <w:t>С ГЛАВОЙ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п. Ромашки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Ленинградская область                                                «___» ___________ 20__ года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Муниципальное образование Ромашкинское сельское поселение муниципального образования Приозерский муниципальный район Ленинградской области в лице главы муниципального образования_____________________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_________</w:t>
      </w: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_______, действующей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(его)</w:t>
      </w: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на основании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___________________________________________________________________________,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(фамилия, имя, отчество)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назначенный на должность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администрация) на основании,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</w:p>
    <w:p w:rsidR="00DE3D22" w:rsidRPr="00DE3D22" w:rsidRDefault="00DE3D22" w:rsidP="00DE3D22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en-US"/>
        </w:rPr>
        <w:t>Общие положения</w:t>
      </w:r>
    </w:p>
    <w:p w:rsidR="00DE3D22" w:rsidRPr="00DE3D22" w:rsidRDefault="00DE3D22" w:rsidP="00DE3D22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DE3D22" w:rsidRPr="00DE3D22" w:rsidRDefault="00DE3D22" w:rsidP="00DE3D22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DE3D22" w:rsidRPr="00DE3D22" w:rsidRDefault="00DE3D22" w:rsidP="00DE3D22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Настоящий контракт заключается на срок полномочий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Совет депутатов), (до дня начала работы Совета депутатов нового созыва), предусмотренный Уставом, в соответствии со статьей 37 Федерального закона от 6 октября 2003 года № </w:t>
      </w: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lastRenderedPageBreak/>
        <w:t>131-ФЗ «Об общих принципах организации местного самоуправления в Российской Федерации».</w:t>
      </w:r>
      <w:proofErr w:type="gramEnd"/>
    </w:p>
    <w:p w:rsidR="00DE3D22" w:rsidRPr="00DE3D22" w:rsidRDefault="00DE3D22" w:rsidP="00DE3D22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Дата начала осуществления Главой администрации должностных полномочий </w:t>
      </w:r>
      <w:r w:rsidRPr="00DE3D2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en-US"/>
        </w:rPr>
        <w:t>______________________.</w:t>
      </w:r>
    </w:p>
    <w:p w:rsidR="00DE3D22" w:rsidRPr="00DE3D22" w:rsidRDefault="00DE3D22" w:rsidP="00DE3D22">
      <w:pPr>
        <w:tabs>
          <w:tab w:val="left" w:pos="709"/>
          <w:tab w:val="left" w:pos="1276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0"/>
          <w:szCs w:val="20"/>
          <w:lang w:eastAsia="en-US"/>
        </w:rPr>
        <w:t>(число, месяц, год)</w:t>
      </w:r>
    </w:p>
    <w:p w:rsidR="00DE3D22" w:rsidRPr="00DE3D22" w:rsidRDefault="00DE3D22" w:rsidP="00DE3D22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Место работы –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области: Ленинградская область, Приозерский район, поселок Ромашки, улица Новостроек, дом 16.</w:t>
      </w:r>
    </w:p>
    <w:p w:rsidR="00DE3D22" w:rsidRPr="00DE3D22" w:rsidRDefault="00DE3D22" w:rsidP="00DE3D22">
      <w:pPr>
        <w:tabs>
          <w:tab w:val="left" w:pos="709"/>
          <w:tab w:val="left" w:pos="112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</w:p>
    <w:p w:rsidR="00DE3D22" w:rsidRPr="00DE3D22" w:rsidRDefault="00DE3D22" w:rsidP="00DE3D22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en-US"/>
        </w:rPr>
        <w:t>Права и обязанности Главы администрации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 В целях решения вопросов местного значения Глава администрации имеет право: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2.1.1 знакомиться с документами, определяющими его права и обязанности по занимаемой должности;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2.1.5. повышать свою квалификацию, проходить переподготовку за счет средств местного бюджета;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2.1.7. 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2.2. В целях решения вопросов местного значения Глава администрации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обязан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2.2.2. </w:t>
      </w:r>
      <w:r w:rsidR="00292BBD" w:rsidRPr="00292BBD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</w:t>
      </w:r>
      <w:proofErr w:type="gramEnd"/>
      <w:r w:rsidR="00292BBD" w:rsidRPr="00292BBD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</w:t>
      </w:r>
      <w:r w:rsidR="00292BBD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полномочий Главы администрации;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lastRenderedPageBreak/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контроле за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доходам»;</w:t>
      </w:r>
    </w:p>
    <w:p w:rsidR="00292BBD" w:rsidRPr="00292BBD" w:rsidRDefault="00292BBD" w:rsidP="00292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BBD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</w:t>
      </w:r>
      <w:r w:rsidRPr="00292BB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2.3.2. заключать контракты и договоры, необходимые для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2.3.4. представлять администрацию в суде, надзорных, контрольных и иных государственных органах: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lastRenderedPageBreak/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2.4.2. организовывать и обеспечивать целевое и эффективное использование субвенций из регионального фонда компенсаций;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и(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законов по вопросам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2.4.6.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контроля за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осуществлением отдельных государственных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2.4.8.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и(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0" w:firstLine="85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Права и обязанности Представителя нанимателя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Представитель нанимателя имеет право: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требовать от Главы администрации надлежащего осуществления должностных полномочий;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поощрять Главу администрации за безупречное и эффективное осуществление им своих полномочий;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Представитель нанимателя обязан: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обеспечить Главе администрации: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а) условия, необходимые для осуществления должностных полномочий;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б) выплату денежного содержания в соответствии с настоящим контрактом;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в) социальные гарантии, предусмотренные законодательством Российской Федерации;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г) дополнительные гарантии, предусмотренные законодательством Ленинградской области и Уставом;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DE3D22" w:rsidRPr="00DE3D22" w:rsidRDefault="00DE3D22" w:rsidP="00DE3D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Оплата труда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Лицу, замещающему должность Главы администрации, устанавливается денежное содержание, включающее: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которой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определяется в соответствии с положением, утвержденным правовым актом Совета депутатов;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ежемесячную надбавку к должностному окладу за выслугу лет в размере ______ процентов этого оклада;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которая</w:t>
      </w:r>
      <w:proofErr w:type="gram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выплачивается в соответствии с Положением, утвержденным правовым актом Совета депутатов;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lastRenderedPageBreak/>
        <w:t>другие выплаты, предусмотренные соответствующими федеральными законами и областными законами.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Размер оплаты труда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E3D22" w:rsidRDefault="00DE3D22" w:rsidP="00DE3D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05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05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Рабочее (служебное) время и время отдыха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Главе администрации устанавливается ненормированный рабочий день.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Главе администрации предоставляются: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ежегодный основной оплачиваемый отпуск продолжительностью 30 календарных дней;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ежегодный дополнительный оплачиваемый отпуск за ненормированный рабочий</w:t>
      </w:r>
      <w:r w:rsidR="00F60D3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(служебный)</w:t>
      </w: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день продолжительностью ______ </w:t>
      </w: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календарных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дня.</w:t>
      </w:r>
    </w:p>
    <w:p w:rsidR="00DE3D22" w:rsidRPr="00F60D3B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Сроки начала и окончания отпуска определяются по согласованию с главой муниципального образов</w:t>
      </w:r>
      <w:r w:rsidR="00F60D3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ания</w:t>
      </w:r>
    </w:p>
    <w:p w:rsidR="00F60D3B" w:rsidRPr="00DE3D22" w:rsidRDefault="00F60D3B" w:rsidP="00F60D3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Условия профессиональной деятельности и гарантии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Дополнительные условия контракта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Договор (контракт) об оформлении допуска к государственной тайне </w:t>
      </w: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от ____________ № _______ является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неотъемлемой частью настоящего контракта.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Иные условия контракта: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частичные, временные ограничения моих прав, которые могут касаться: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Лицо, замещающее должность Главы администрации, принимает на себя обязательства: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соблюдать требования законодательства Российской Федерации о государственной тайне;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режимно</w:t>
      </w:r>
      <w:proofErr w:type="spellEnd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-секретное подразделение или в органы Федеральной службы безопасности Российской Федерации.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proofErr w:type="gramStart"/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</w:t>
      </w: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lastRenderedPageBreak/>
        <w:t>секретности будет привлечено к ответственности в соответствии с законодательством Российской Федерации.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Ответственность сторон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пределах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выделенных на эти цели материальных ресурсов и финансовых средств.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DE3D22" w:rsidRPr="00DE3D22" w:rsidRDefault="00DE3D22" w:rsidP="00DE3D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Изменение условий контракта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позднее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чем за два месяца до даты подписания соответствующего соглашения.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Основания прекращения контракта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 соглашению сторон или в судебном порядке настоящий </w:t>
      </w:r>
      <w:proofErr w:type="gramStart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контракт</w:t>
      </w:r>
      <w:proofErr w:type="gramEnd"/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может быть расторгнут на основании: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  <w:tab w:val="left" w:pos="1701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Calibri" w:eastAsia="Arial Unicode MS" w:hAnsi="Calibri" w:cs="Times New Roman"/>
          <w:kern w:val="3"/>
          <w:lang w:eastAsia="en-US"/>
        </w:rPr>
      </w:pPr>
      <w:r w:rsidRPr="00DE3D22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заявления Совета депутатов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317681" w:rsidRPr="00317681" w:rsidRDefault="00DE3D22" w:rsidP="00DE3D22">
      <w:pPr>
        <w:widowControl w:val="0"/>
        <w:numPr>
          <w:ilvl w:val="2"/>
          <w:numId w:val="5"/>
        </w:numPr>
        <w:tabs>
          <w:tab w:val="left" w:pos="709"/>
          <w:tab w:val="left" w:pos="1701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31768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292BBD" w:rsidRPr="0031768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</w:t>
      </w:r>
      <w:r w:rsidR="00292BBD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7" w:history="1">
        <w:r w:rsidR="00292BBD" w:rsidRPr="003176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292BBD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="00292BBD" w:rsidRPr="003176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292BBD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292BBD" w:rsidRPr="003176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292BBD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="00292BBD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</w:t>
      </w:r>
      <w:r w:rsidR="00317681" w:rsidRPr="00317681">
        <w:rPr>
          <w:rFonts w:ascii="Times New Roman" w:eastAsia="Calibri" w:hAnsi="Times New Roman" w:cs="Times New Roman"/>
          <w:sz w:val="24"/>
          <w:szCs w:val="24"/>
          <w:lang w:eastAsia="en-US"/>
        </w:rPr>
        <w:t>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</w:t>
      </w:r>
      <w:r w:rsidRPr="0031768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;</w:t>
      </w:r>
      <w:r w:rsidR="00317681" w:rsidRPr="0031768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  <w:tab w:val="left" w:pos="1701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DE3D22" w:rsidRPr="00DE3D22" w:rsidRDefault="00DE3D22" w:rsidP="00DE3D22">
      <w:pPr>
        <w:widowControl w:val="0"/>
        <w:numPr>
          <w:ilvl w:val="2"/>
          <w:numId w:val="5"/>
        </w:numPr>
        <w:tabs>
          <w:tab w:val="left" w:pos="709"/>
          <w:tab w:val="left" w:pos="1701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E3D22" w:rsidRPr="00DE3D22" w:rsidRDefault="00DE3D22" w:rsidP="00DE3D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Разрешение споров</w:t>
      </w:r>
    </w:p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Заключительные положения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E3D22" w:rsidRPr="00DE3D22" w:rsidRDefault="00DE3D22" w:rsidP="00DE3D22">
      <w:pPr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E3D22" w:rsidRPr="00DE3D22" w:rsidRDefault="00DE3D22" w:rsidP="00DE3D22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100" w:lineRule="atLeast"/>
        <w:ind w:left="0" w:firstLine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DE3D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>Подписи сторон</w:t>
      </w:r>
    </w:p>
    <w:tbl>
      <w:tblPr>
        <w:tblW w:w="949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0"/>
        <w:gridCol w:w="4638"/>
      </w:tblGrid>
      <w:tr w:rsidR="00DE3D22" w:rsidRPr="00DE3D22" w:rsidTr="00D565AB">
        <w:trPr>
          <w:trHeight w:val="1483"/>
        </w:trPr>
        <w:tc>
          <w:tcPr>
            <w:tcW w:w="482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     Представитель нанимателя: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(фамилия, имя, отчество)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/>
              </w:rPr>
              <w:t xml:space="preserve">                           (подпись)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"____" ________________ 20___ года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imes New Roman"/>
                <w:kern w:val="3"/>
                <w:sz w:val="18"/>
                <w:lang w:eastAsia="en-US"/>
              </w:rPr>
            </w:pPr>
            <w:r w:rsidRPr="00DE3D22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en-US"/>
              </w:rPr>
              <w:t>(место печати)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2"/>
                <w:szCs w:val="24"/>
                <w:lang w:eastAsia="en-US"/>
              </w:rPr>
            </w:pP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Times New Roman"/>
                <w:kern w:val="3"/>
                <w:lang w:eastAsia="en-US"/>
              </w:rPr>
            </w:pPr>
            <w:r w:rsidRPr="00DE3D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Идентификационный номер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налогоплательщика 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24"/>
                <w:lang w:eastAsia="zh-CN"/>
              </w:rPr>
            </w:pP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Адрес представительного органа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местного самоуправления: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188743 Ленинградская область 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Приозерский район 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посёлок Ромашки улица Новостроек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дом 16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Глава администрации: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  <w:t>(фамилия, имя, отчество)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  <w:t>(подпись)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Паспорт: 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Выдан_______________________________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  <w:t>(кем, когда)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Адрес: 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_____________________________________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Телефон: _____________________________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Контракт получен: ________ / ___________/</w:t>
            </w:r>
          </w:p>
          <w:p w:rsidR="00DE3D22" w:rsidRPr="00DE3D22" w:rsidRDefault="00DE3D22" w:rsidP="00DE3D22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/>
              </w:rPr>
            </w:pPr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_____________</w:t>
            </w:r>
            <w:proofErr w:type="gramStart"/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г</w:t>
            </w:r>
            <w:proofErr w:type="gramEnd"/>
            <w:r w:rsidRPr="00DE3D2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:rsidR="00DE3D22" w:rsidRPr="00DE3D22" w:rsidRDefault="00DE3D22" w:rsidP="00DE3D22">
      <w:pPr>
        <w:tabs>
          <w:tab w:val="left" w:pos="709"/>
        </w:tabs>
        <w:suppressAutoHyphens/>
        <w:autoSpaceDN w:val="0"/>
        <w:spacing w:line="10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/>
        </w:rPr>
      </w:pPr>
    </w:p>
    <w:p w:rsidR="006E6ED8" w:rsidRDefault="006E6ED8">
      <w:pPr>
        <w:rPr>
          <w:rFonts w:ascii="Times New Roman" w:eastAsia="Arial Unicode MS" w:hAnsi="Times New Roman" w:cs="Times New Roman"/>
          <w:lang w:eastAsia="en-US"/>
        </w:rPr>
      </w:pPr>
    </w:p>
    <w:sectPr w:rsidR="006E6ED8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14843F7"/>
    <w:multiLevelType w:val="multilevel"/>
    <w:tmpl w:val="60086ED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6D839BE"/>
    <w:multiLevelType w:val="multilevel"/>
    <w:tmpl w:val="65CCB04E"/>
    <w:styleLink w:val="WWNum2"/>
    <w:lvl w:ilvl="0">
      <w:start w:val="3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lvl w:ilvl="0">
        <w:start w:val="3"/>
        <w:numFmt w:val="decimal"/>
        <w:lvlText w:val="%1."/>
        <w:lvlJc w:val="left"/>
        <w:pPr>
          <w:ind w:left="3054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8"/>
    <w:rsid w:val="000E030D"/>
    <w:rsid w:val="00105EC8"/>
    <w:rsid w:val="001437C9"/>
    <w:rsid w:val="0015430F"/>
    <w:rsid w:val="001657B8"/>
    <w:rsid w:val="00193313"/>
    <w:rsid w:val="001A3B12"/>
    <w:rsid w:val="001B7A6E"/>
    <w:rsid w:val="001D075D"/>
    <w:rsid w:val="001D4355"/>
    <w:rsid w:val="0020207D"/>
    <w:rsid w:val="002552C9"/>
    <w:rsid w:val="00292BBD"/>
    <w:rsid w:val="002C1C7A"/>
    <w:rsid w:val="00317681"/>
    <w:rsid w:val="00380B54"/>
    <w:rsid w:val="003834D0"/>
    <w:rsid w:val="003973BE"/>
    <w:rsid w:val="003A5E90"/>
    <w:rsid w:val="003E72E9"/>
    <w:rsid w:val="00442331"/>
    <w:rsid w:val="004458CD"/>
    <w:rsid w:val="00465297"/>
    <w:rsid w:val="0053729D"/>
    <w:rsid w:val="005A7848"/>
    <w:rsid w:val="005E20E7"/>
    <w:rsid w:val="0060046B"/>
    <w:rsid w:val="00625353"/>
    <w:rsid w:val="00640034"/>
    <w:rsid w:val="00647090"/>
    <w:rsid w:val="006A782F"/>
    <w:rsid w:val="006B6B83"/>
    <w:rsid w:val="006D7E92"/>
    <w:rsid w:val="006E3B64"/>
    <w:rsid w:val="006E6ED8"/>
    <w:rsid w:val="007132C2"/>
    <w:rsid w:val="0072408D"/>
    <w:rsid w:val="00733785"/>
    <w:rsid w:val="008541FD"/>
    <w:rsid w:val="009846CE"/>
    <w:rsid w:val="00A01A93"/>
    <w:rsid w:val="00A9774E"/>
    <w:rsid w:val="00AA2862"/>
    <w:rsid w:val="00AF6300"/>
    <w:rsid w:val="00B042E2"/>
    <w:rsid w:val="00B300A7"/>
    <w:rsid w:val="00B339B2"/>
    <w:rsid w:val="00B37F75"/>
    <w:rsid w:val="00B51693"/>
    <w:rsid w:val="00BB18F4"/>
    <w:rsid w:val="00BC7BF1"/>
    <w:rsid w:val="00C54AA9"/>
    <w:rsid w:val="00CB7BE2"/>
    <w:rsid w:val="00D83E87"/>
    <w:rsid w:val="00DA41B1"/>
    <w:rsid w:val="00DC6468"/>
    <w:rsid w:val="00DD4A95"/>
    <w:rsid w:val="00DE3D22"/>
    <w:rsid w:val="00DE7456"/>
    <w:rsid w:val="00DF2D35"/>
    <w:rsid w:val="00E527CF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DE3D22"/>
    <w:pPr>
      <w:numPr>
        <w:numId w:val="4"/>
      </w:numPr>
    </w:pPr>
  </w:style>
  <w:style w:type="numbering" w:customStyle="1" w:styleId="WWNum2">
    <w:name w:val="WWNum2"/>
    <w:basedOn w:val="a2"/>
    <w:rsid w:val="00DE3D2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DE3D22"/>
    <w:pPr>
      <w:numPr>
        <w:numId w:val="4"/>
      </w:numPr>
    </w:pPr>
  </w:style>
  <w:style w:type="numbering" w:customStyle="1" w:styleId="WWNum2">
    <w:name w:val="WWNum2"/>
    <w:basedOn w:val="a2"/>
    <w:rsid w:val="00DE3D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B0187716AD2CA7242B0124AA6P8f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A95DFD91F8A4741B93229DDDC4F18C68088B7A68D0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95DFD91F8A4741B93229DDDC4F18C6B01867764D7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13</cp:revision>
  <cp:lastPrinted>2019-09-11T14:00:00Z</cp:lastPrinted>
  <dcterms:created xsi:type="dcterms:W3CDTF">2019-09-16T07:06:00Z</dcterms:created>
  <dcterms:modified xsi:type="dcterms:W3CDTF">2019-09-17T08:33:00Z</dcterms:modified>
</cp:coreProperties>
</file>