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2B" w:rsidRDefault="00683D2B">
      <w:pPr>
        <w:rPr>
          <w:noProof/>
          <w:lang w:eastAsia="ru-RU"/>
        </w:rPr>
      </w:pPr>
    </w:p>
    <w:p w:rsidR="000877C7" w:rsidRDefault="000877C7">
      <w:pPr>
        <w:rPr>
          <w:noProof/>
          <w:lang w:eastAsia="ru-RU"/>
        </w:rPr>
      </w:pPr>
    </w:p>
    <w:p w:rsidR="00077C84" w:rsidRDefault="000877C7">
      <w:r>
        <w:rPr>
          <w:noProof/>
          <w:lang w:eastAsia="ru-RU"/>
        </w:rPr>
        <w:drawing>
          <wp:inline distT="0" distB="0" distL="0" distR="0" wp14:anchorId="5042B6DA" wp14:editId="3ED65B88">
            <wp:extent cx="6763109" cy="386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33" t="21946" r="31687" b="25686"/>
                    <a:stretch/>
                  </pic:blipFill>
                  <pic:spPr bwMode="auto">
                    <a:xfrm>
                      <a:off x="0" y="0"/>
                      <a:ext cx="6766153" cy="387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E14" w:rsidRPr="005C4E14" w:rsidRDefault="005C4E14">
      <w:pPr>
        <w:rPr>
          <w:b/>
        </w:rPr>
      </w:pPr>
    </w:p>
    <w:p w:rsidR="005C4E14" w:rsidRPr="005C4E14" w:rsidRDefault="005C4E14" w:rsidP="00A340DE">
      <w:pPr>
        <w:ind w:firstLine="851"/>
        <w:jc w:val="both"/>
        <w:rPr>
          <w:b/>
        </w:rPr>
      </w:pPr>
      <w:r w:rsidRPr="005C4E14">
        <w:rPr>
          <w:b/>
        </w:rPr>
        <w:t>Указ Президента о проведении года экологии в России</w:t>
      </w:r>
    </w:p>
    <w:p w:rsidR="005C4E14" w:rsidRPr="005C4E14" w:rsidRDefault="005C4E14" w:rsidP="00A340DE">
      <w:pPr>
        <w:ind w:firstLine="851"/>
        <w:jc w:val="both"/>
        <w:rPr>
          <w:b/>
        </w:rPr>
      </w:pPr>
    </w:p>
    <w:p w:rsidR="005C4E14" w:rsidRDefault="005C4E14" w:rsidP="00A340DE">
      <w:pPr>
        <w:ind w:firstLine="851"/>
        <w:jc w:val="both"/>
      </w:pPr>
      <w:r>
        <w:t xml:space="preserve">5 января 2016 года президент РФ подписал Указ «О проведении Года экологии в 2017 году». Еще раньше, 1 августа 2015 года Владимир Путин обозначил еще одну тематику для предстоящего 2017 года, назвав его годом особо охраняемых природных территорий (ООПТ). Таким </w:t>
      </w:r>
      <w:proofErr w:type="gramStart"/>
      <w:r>
        <w:t>образом</w:t>
      </w:r>
      <w:proofErr w:type="gramEnd"/>
      <w:r>
        <w:t xml:space="preserve"> план мероприятий на этот год охватит два направления:</w:t>
      </w:r>
    </w:p>
    <w:p w:rsidR="005C4E14" w:rsidRDefault="005C4E14" w:rsidP="00A340DE">
      <w:pPr>
        <w:ind w:firstLine="851"/>
        <w:jc w:val="both"/>
      </w:pPr>
      <w:proofErr w:type="gramStart"/>
      <w:r>
        <w:t>экология</w:t>
      </w:r>
      <w:proofErr w:type="gramEnd"/>
      <w:r>
        <w:t xml:space="preserve"> в общем;</w:t>
      </w:r>
    </w:p>
    <w:p w:rsidR="005C4E14" w:rsidRDefault="005C4E14" w:rsidP="00A340DE">
      <w:pPr>
        <w:ind w:firstLine="851"/>
        <w:jc w:val="both"/>
      </w:pPr>
      <w:r>
        <w:t>оптимизация системы заповедников.</w:t>
      </w:r>
    </w:p>
    <w:p w:rsidR="005C4E14" w:rsidRDefault="005C4E14" w:rsidP="00A340DE">
      <w:pPr>
        <w:ind w:firstLine="851"/>
        <w:jc w:val="both"/>
      </w:pPr>
      <w:r>
        <w:t>Что изменит год экологии в России</w:t>
      </w:r>
      <w:r>
        <w:t>?</w:t>
      </w:r>
    </w:p>
    <w:p w:rsidR="005C4E14" w:rsidRDefault="005C4E14" w:rsidP="00A340DE">
      <w:pPr>
        <w:ind w:firstLine="851"/>
        <w:jc w:val="both"/>
      </w:pPr>
      <w:r>
        <w:t>Президент РФ четко наметил оргкомитету конкретные цели тематического года:</w:t>
      </w:r>
    </w:p>
    <w:p w:rsidR="005C4E14" w:rsidRDefault="005C4E14" w:rsidP="00A340DE">
      <w:pPr>
        <w:ind w:firstLine="851"/>
        <w:jc w:val="both"/>
      </w:pPr>
      <w:r>
        <w:t>Привлечь внимание граждан к проблемам экологии.</w:t>
      </w:r>
    </w:p>
    <w:p w:rsidR="005C4E14" w:rsidRDefault="005C4E14" w:rsidP="00A340DE">
      <w:pPr>
        <w:ind w:firstLine="851"/>
        <w:jc w:val="both"/>
      </w:pPr>
      <w:r>
        <w:t>Обезопасить существующие экосистемы.</w:t>
      </w:r>
    </w:p>
    <w:p w:rsidR="005C4E14" w:rsidRDefault="005C4E14" w:rsidP="00A340DE">
      <w:pPr>
        <w:ind w:firstLine="851"/>
        <w:jc w:val="both"/>
      </w:pPr>
      <w:r>
        <w:t>Сохранить многообразие биологических видов.</w:t>
      </w:r>
    </w:p>
    <w:p w:rsidR="005C4E14" w:rsidRDefault="005C4E14" w:rsidP="00A340DE">
      <w:pPr>
        <w:ind w:firstLine="851"/>
        <w:jc w:val="both"/>
      </w:pPr>
      <w:proofErr w:type="gramStart"/>
      <w:r>
        <w:t>Действия Правительства РФ направлены на улучшение общую экологической картины в России.</w:t>
      </w:r>
      <w:proofErr w:type="gramEnd"/>
      <w:r>
        <w:t xml:space="preserve"> Предстоящие мероприятия должны привести к оздоровлению и очищению конкретно обозначенных территорий. Важным результатом должно стать изменение отношения граждан к проблемам природы и экологии на более сознательное и ответственное.</w:t>
      </w:r>
    </w:p>
    <w:p w:rsidR="005C4E14" w:rsidRDefault="005C4E14" w:rsidP="00A340DE">
      <w:pPr>
        <w:ind w:firstLine="851"/>
        <w:jc w:val="both"/>
      </w:pPr>
      <w:bookmarkStart w:id="0" w:name="_GoBack"/>
      <w:bookmarkEnd w:id="0"/>
      <w:r>
        <w:t xml:space="preserve">В России уже затрагивалась подобная тема. 2013 год проходил в нашей стране с названием года охраны окружающей среды. </w:t>
      </w:r>
      <w:r>
        <w:t>К сожалению, с</w:t>
      </w:r>
      <w:r>
        <w:t>ущественного эффекта применяемые меры не принесли</w:t>
      </w:r>
      <w:proofErr w:type="gramStart"/>
      <w:r>
        <w:t>.</w:t>
      </w:r>
      <w:proofErr w:type="gramEnd"/>
      <w:r>
        <w:t xml:space="preserve"> </w:t>
      </w:r>
      <w:r w:rsidRPr="005C4E14">
        <w:t>Куратором предложенных действий и руководителем организационных процессов</w:t>
      </w:r>
      <w:r>
        <w:t xml:space="preserve"> в 2017 году </w:t>
      </w:r>
      <w:r w:rsidRPr="005C4E14">
        <w:t>назначен глава администрации президент</w:t>
      </w:r>
      <w:r>
        <w:t>а, который</w:t>
      </w:r>
      <w:r w:rsidRPr="005C4E14">
        <w:t xml:space="preserve"> </w:t>
      </w:r>
      <w:r>
        <w:t>обозначил следующие приоритетные направления: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 xml:space="preserve">Задействовать все уровни власти, начиная от </w:t>
      </w:r>
      <w:proofErr w:type="gramStart"/>
      <w:r>
        <w:t>федеральных</w:t>
      </w:r>
      <w:proofErr w:type="gramEnd"/>
      <w:r>
        <w:t>, заканчивая местными.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Призвать к участию в программе все слои населения (активных граждан, школьников, волонтеров).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Провести ряд совещаний, форумов, конференций, посвященных обсуждению развития сферы экологии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Среди школьников организовать всероссийские конкурсы.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В международном масштабе провести фестивали, слеты, выставки, концерты.</w:t>
      </w:r>
    </w:p>
    <w:p w:rsidR="005C4E14" w:rsidRDefault="005C4E14" w:rsidP="00A340DE">
      <w:pPr>
        <w:ind w:firstLine="851"/>
        <w:jc w:val="both"/>
      </w:pPr>
      <w:r>
        <w:lastRenderedPageBreak/>
        <w:t xml:space="preserve">- </w:t>
      </w:r>
      <w:r>
        <w:t>Серьезное внимание уделить средствам массовой информации для полноценного освещения событий и мероприятий.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Постараться в полной мере сохранить биологические ресурсы.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Повысить квоты, направленные на развитие заповедников.</w:t>
      </w:r>
    </w:p>
    <w:p w:rsidR="005C4E14" w:rsidRDefault="005C4E14" w:rsidP="00A340DE">
      <w:pPr>
        <w:ind w:firstLine="851"/>
        <w:jc w:val="both"/>
      </w:pPr>
      <w:r>
        <w:t xml:space="preserve">- </w:t>
      </w:r>
      <w:r>
        <w:t>Тщательно проверять показатели, регулирующие экологический уровень.</w:t>
      </w:r>
    </w:p>
    <w:p w:rsidR="00A340DE" w:rsidRDefault="005C4E14" w:rsidP="00A340DE">
      <w:pPr>
        <w:ind w:firstLine="851"/>
        <w:jc w:val="both"/>
      </w:pPr>
      <w:r>
        <w:t>В муниципальном образовании Ромашкинское сельское поселение утвержден план мероприятий на этот год:</w:t>
      </w:r>
      <w:r w:rsidR="00A340DE">
        <w:t xml:space="preserve"> </w:t>
      </w:r>
    </w:p>
    <w:p w:rsidR="00A340DE" w:rsidRDefault="00A340DE" w:rsidP="00A340DE">
      <w:pPr>
        <w:ind w:firstLine="851"/>
        <w:jc w:val="right"/>
      </w:pPr>
    </w:p>
    <w:p w:rsidR="00A340DE" w:rsidRDefault="00A340DE" w:rsidP="00A340DE">
      <w:pPr>
        <w:ind w:firstLine="851"/>
        <w:jc w:val="right"/>
      </w:pPr>
    </w:p>
    <w:p w:rsidR="00A340DE" w:rsidRPr="00B8269A" w:rsidRDefault="00A340DE" w:rsidP="00A340DE">
      <w:pPr>
        <w:ind w:firstLine="851"/>
        <w:jc w:val="right"/>
        <w:rPr>
          <w:sz w:val="20"/>
          <w:szCs w:val="20"/>
        </w:rPr>
      </w:pPr>
      <w:r w:rsidRPr="00B8269A">
        <w:rPr>
          <w:sz w:val="20"/>
          <w:szCs w:val="20"/>
        </w:rPr>
        <w:t>Приложение</w:t>
      </w:r>
    </w:p>
    <w:p w:rsidR="00A340DE" w:rsidRPr="00B8269A" w:rsidRDefault="00A340DE" w:rsidP="00A340DE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B8269A">
        <w:rPr>
          <w:sz w:val="20"/>
          <w:szCs w:val="20"/>
        </w:rPr>
        <w:t xml:space="preserve">  постановлению администрации</w:t>
      </w:r>
    </w:p>
    <w:p w:rsidR="00A340DE" w:rsidRPr="00B8269A" w:rsidRDefault="00A340DE" w:rsidP="00A340DE">
      <w:pPr>
        <w:ind w:firstLine="851"/>
        <w:jc w:val="right"/>
        <w:rPr>
          <w:sz w:val="20"/>
          <w:szCs w:val="20"/>
        </w:rPr>
      </w:pPr>
      <w:r w:rsidRPr="00B8269A">
        <w:rPr>
          <w:sz w:val="20"/>
          <w:szCs w:val="20"/>
        </w:rPr>
        <w:t>МО Ромашкинское сельское поселение</w:t>
      </w:r>
    </w:p>
    <w:p w:rsidR="00A340DE" w:rsidRPr="00B8269A" w:rsidRDefault="00A340DE" w:rsidP="00A340DE">
      <w:pPr>
        <w:ind w:firstLine="851"/>
        <w:jc w:val="right"/>
        <w:rPr>
          <w:sz w:val="20"/>
          <w:szCs w:val="20"/>
        </w:rPr>
      </w:pPr>
      <w:r w:rsidRPr="00B8269A">
        <w:rPr>
          <w:sz w:val="20"/>
          <w:szCs w:val="20"/>
        </w:rPr>
        <w:t xml:space="preserve">от </w:t>
      </w:r>
      <w:r>
        <w:rPr>
          <w:sz w:val="20"/>
          <w:szCs w:val="20"/>
        </w:rPr>
        <w:t>2 марта</w:t>
      </w:r>
      <w:r w:rsidRPr="00B8269A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 </w:t>
      </w:r>
      <w:r w:rsidRPr="00B8269A">
        <w:rPr>
          <w:sz w:val="20"/>
          <w:szCs w:val="20"/>
        </w:rPr>
        <w:t xml:space="preserve"> № </w:t>
      </w:r>
      <w:r>
        <w:rPr>
          <w:sz w:val="20"/>
          <w:szCs w:val="20"/>
        </w:rPr>
        <w:t>65</w:t>
      </w:r>
    </w:p>
    <w:p w:rsidR="00A340DE" w:rsidRDefault="00A340DE" w:rsidP="00A340DE">
      <w:pPr>
        <w:ind w:firstLine="851"/>
        <w:jc w:val="both"/>
      </w:pPr>
    </w:p>
    <w:p w:rsidR="00A340DE" w:rsidRPr="009517A4" w:rsidRDefault="00A340DE" w:rsidP="00A340DE">
      <w:pPr>
        <w:jc w:val="center"/>
        <w:rPr>
          <w:b/>
        </w:rPr>
      </w:pPr>
      <w:r w:rsidRPr="009517A4">
        <w:rPr>
          <w:b/>
        </w:rPr>
        <w:t>План мероприятий</w:t>
      </w:r>
    </w:p>
    <w:p w:rsidR="00A340DE" w:rsidRDefault="00A340DE" w:rsidP="00A340DE">
      <w:pPr>
        <w:jc w:val="center"/>
        <w:rPr>
          <w:b/>
        </w:rPr>
      </w:pPr>
      <w:r w:rsidRPr="009517A4">
        <w:rPr>
          <w:b/>
        </w:rPr>
        <w:t>п</w:t>
      </w:r>
      <w:r>
        <w:rPr>
          <w:b/>
        </w:rPr>
        <w:t xml:space="preserve">о проведению «Года экологии и </w:t>
      </w:r>
      <w:r w:rsidRPr="009517A4">
        <w:rPr>
          <w:b/>
        </w:rPr>
        <w:t xml:space="preserve">особо охраняемых природных территорий </w:t>
      </w:r>
    </w:p>
    <w:p w:rsidR="00A340DE" w:rsidRPr="009517A4" w:rsidRDefault="00A340DE" w:rsidP="00A340DE">
      <w:pPr>
        <w:jc w:val="center"/>
        <w:rPr>
          <w:b/>
        </w:rPr>
      </w:pPr>
      <w:r w:rsidRPr="009517A4">
        <w:rPr>
          <w:b/>
        </w:rPr>
        <w:t xml:space="preserve">в 2017 году» в муниципальном образовании Ромашкинское сельское поселение </w:t>
      </w:r>
    </w:p>
    <w:p w:rsidR="00A340DE" w:rsidRPr="009517A4" w:rsidRDefault="00A340DE" w:rsidP="00A340DE">
      <w:pPr>
        <w:jc w:val="center"/>
        <w:rPr>
          <w:b/>
        </w:rPr>
      </w:pPr>
      <w:r w:rsidRPr="009517A4">
        <w:rPr>
          <w:b/>
        </w:rPr>
        <w:t>Приозерского муниципального района Ленинградской области</w:t>
      </w:r>
    </w:p>
    <w:p w:rsidR="00A340DE" w:rsidRDefault="00A340DE" w:rsidP="00A340DE">
      <w:pPr>
        <w:ind w:firstLine="851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49"/>
        <w:gridCol w:w="2443"/>
      </w:tblGrid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№ </w:t>
            </w:r>
            <w:proofErr w:type="gramStart"/>
            <w:r w:rsidRPr="007D259A">
              <w:rPr>
                <w:sz w:val="20"/>
                <w:szCs w:val="20"/>
              </w:rPr>
              <w:t>п</w:t>
            </w:r>
            <w:proofErr w:type="gramEnd"/>
            <w:r w:rsidRPr="007D259A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Наименование     мероприятия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Ответственный исполнитель и соисполнители мероприятия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Сроки   реализации мероприятия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</w:p>
        </w:tc>
      </w:tr>
      <w:tr w:rsidR="00A340DE" w:rsidTr="0037172A">
        <w:tc>
          <w:tcPr>
            <w:tcW w:w="9678" w:type="dxa"/>
            <w:gridSpan w:val="4"/>
          </w:tcPr>
          <w:p w:rsidR="00A340DE" w:rsidRPr="007D259A" w:rsidRDefault="00A340DE" w:rsidP="0037172A">
            <w:pPr>
              <w:ind w:hanging="10"/>
              <w:jc w:val="center"/>
              <w:rPr>
                <w:b/>
                <w:sz w:val="20"/>
                <w:szCs w:val="20"/>
              </w:rPr>
            </w:pPr>
            <w:r w:rsidRPr="007D259A">
              <w:rPr>
                <w:b/>
                <w:sz w:val="20"/>
                <w:szCs w:val="20"/>
              </w:rPr>
              <w:t>Обеспечение экологической безопасности на территории сельского поселения.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- об охране окружающей среды, 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об исполнении правил благоустройства территории поселения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7D259A">
              <w:rPr>
                <w:sz w:val="20"/>
                <w:szCs w:val="20"/>
              </w:rPr>
              <w:t>сельского поселения, специалисты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Май, сентябрь 2017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Оформление документов для регистрации объектов в </w:t>
            </w:r>
            <w:proofErr w:type="gramStart"/>
            <w:r w:rsidRPr="007D259A">
              <w:rPr>
                <w:sz w:val="20"/>
                <w:szCs w:val="20"/>
              </w:rPr>
              <w:t>собственность</w:t>
            </w:r>
            <w:proofErr w:type="gramEnd"/>
            <w:r w:rsidRPr="007D259A">
              <w:rPr>
                <w:sz w:val="20"/>
                <w:szCs w:val="20"/>
              </w:rPr>
              <w:t xml:space="preserve"> в том числе изготовление технических паспортов, межевого пл</w:t>
            </w:r>
            <w:r>
              <w:rPr>
                <w:sz w:val="20"/>
                <w:szCs w:val="20"/>
              </w:rPr>
              <w:t>ана земельных участков кладбища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7D259A">
              <w:rPr>
                <w:sz w:val="20"/>
                <w:szCs w:val="20"/>
              </w:rPr>
              <w:t>сельского поселения, специалисты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В течение года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7D259A">
              <w:rPr>
                <w:sz w:val="20"/>
                <w:szCs w:val="20"/>
              </w:rPr>
              <w:tab/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В течение года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информационная работа с населением,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применение администра</w:t>
            </w:r>
            <w:r>
              <w:rPr>
                <w:sz w:val="20"/>
                <w:szCs w:val="20"/>
              </w:rPr>
              <w:t>тивной практики.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Глава администрации сельского поселения, специалисты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В течение года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Организация мероприятий по заключению договоров с лицензированными организациями на прием и утилизацию опасных отходов</w:t>
            </w:r>
          </w:p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МП «АУРП»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постоянно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МП «АУРП»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постоянно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Проведение рейдов по выявлению свалочных очагов на территории поселения: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2449" w:type="dxa"/>
          </w:tcPr>
          <w:p w:rsidR="00A340DE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Руденко И.М., 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Князев А.А.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постоянно</w:t>
            </w:r>
          </w:p>
        </w:tc>
      </w:tr>
      <w:tr w:rsidR="00A340DE" w:rsidTr="0037172A">
        <w:tc>
          <w:tcPr>
            <w:tcW w:w="9678" w:type="dxa"/>
            <w:gridSpan w:val="4"/>
          </w:tcPr>
          <w:p w:rsidR="00A340DE" w:rsidRPr="007D259A" w:rsidRDefault="00A340DE" w:rsidP="0037172A">
            <w:pPr>
              <w:ind w:hanging="10"/>
              <w:jc w:val="center"/>
              <w:rPr>
                <w:b/>
                <w:sz w:val="20"/>
                <w:szCs w:val="20"/>
              </w:rPr>
            </w:pPr>
            <w:r w:rsidRPr="007D259A">
              <w:rPr>
                <w:b/>
                <w:sz w:val="20"/>
                <w:szCs w:val="20"/>
              </w:rPr>
              <w:t>Обеспечение сохранения зеленых насаждений сельского поселения, текущий ремонт и содержание объектов благоустройства, их охрана и защита.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Предоставление информации населению </w:t>
            </w:r>
            <w:r w:rsidRPr="007D259A">
              <w:rPr>
                <w:sz w:val="20"/>
                <w:szCs w:val="20"/>
              </w:rPr>
              <w:lastRenderedPageBreak/>
              <w:t>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7D259A">
              <w:rPr>
                <w:sz w:val="20"/>
                <w:szCs w:val="20"/>
              </w:rPr>
              <w:t>пециалисты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lastRenderedPageBreak/>
              <w:t xml:space="preserve">1 раз в 3 месяца </w:t>
            </w:r>
            <w:r w:rsidRPr="007D259A">
              <w:rPr>
                <w:sz w:val="20"/>
                <w:szCs w:val="20"/>
              </w:rPr>
              <w:tab/>
            </w:r>
            <w:r w:rsidRPr="007D259A">
              <w:rPr>
                <w:sz w:val="20"/>
                <w:szCs w:val="20"/>
              </w:rPr>
              <w:tab/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firstLine="851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Организация работы в сфере использования, охраны, защиты объектов благоустройства (кладбищ, детских и спортивных площадок, памятников участникам ВОВ): - проведение инвентаризации зеленых насаждений на территории сельского поселения,</w:t>
            </w:r>
          </w:p>
          <w:p w:rsidR="00A340DE" w:rsidRPr="007D259A" w:rsidRDefault="00A340DE" w:rsidP="0037172A">
            <w:pPr>
              <w:ind w:firstLine="851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 обследование состояния зеленых насаждений</w:t>
            </w:r>
            <w:r>
              <w:rPr>
                <w:sz w:val="20"/>
                <w:szCs w:val="20"/>
              </w:rPr>
              <w:t xml:space="preserve"> </w:t>
            </w:r>
            <w:r w:rsidRPr="007D259A">
              <w:rPr>
                <w:sz w:val="20"/>
                <w:szCs w:val="20"/>
              </w:rPr>
              <w:t>школьники, жители поселения</w:t>
            </w:r>
            <w:proofErr w:type="gramStart"/>
            <w:r w:rsidRPr="007D259A">
              <w:rPr>
                <w:sz w:val="20"/>
                <w:szCs w:val="20"/>
              </w:rPr>
              <w:t>.</w:t>
            </w:r>
            <w:proofErr w:type="gramEnd"/>
            <w:r w:rsidRPr="007D259A">
              <w:rPr>
                <w:sz w:val="20"/>
                <w:szCs w:val="20"/>
              </w:rPr>
              <w:t xml:space="preserve"> </w:t>
            </w:r>
            <w:proofErr w:type="gramStart"/>
            <w:r w:rsidRPr="007D259A">
              <w:rPr>
                <w:sz w:val="20"/>
                <w:szCs w:val="20"/>
              </w:rPr>
              <w:t>с</w:t>
            </w:r>
            <w:proofErr w:type="gramEnd"/>
            <w:r w:rsidRPr="007D259A">
              <w:rPr>
                <w:sz w:val="20"/>
                <w:szCs w:val="20"/>
              </w:rPr>
              <w:t>одержание и текущий ремонт зеленых насаждений</w:t>
            </w:r>
          </w:p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259A">
              <w:rPr>
                <w:sz w:val="20"/>
                <w:szCs w:val="20"/>
              </w:rPr>
              <w:t>пециалисты</w:t>
            </w:r>
            <w:r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 xml:space="preserve">1 раз в 3 месяца </w:t>
            </w:r>
            <w:r w:rsidRPr="007D259A">
              <w:rPr>
                <w:sz w:val="20"/>
                <w:szCs w:val="20"/>
              </w:rPr>
              <w:tab/>
            </w:r>
            <w:r w:rsidRPr="007D259A">
              <w:rPr>
                <w:sz w:val="20"/>
                <w:szCs w:val="20"/>
              </w:rPr>
              <w:tab/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содержание детских и спортивных площадок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АУРП 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Содержание и текущий ремонт мест захоронений (кладбищ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9A">
              <w:rPr>
                <w:sz w:val="20"/>
                <w:szCs w:val="20"/>
              </w:rPr>
              <w:t>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</w:tr>
      <w:tr w:rsidR="00A340DE" w:rsidTr="0037172A">
        <w:tc>
          <w:tcPr>
            <w:tcW w:w="9678" w:type="dxa"/>
            <w:gridSpan w:val="4"/>
          </w:tcPr>
          <w:p w:rsidR="00A340DE" w:rsidRPr="007D259A" w:rsidRDefault="00A340DE" w:rsidP="0037172A">
            <w:pPr>
              <w:jc w:val="center"/>
              <w:rPr>
                <w:b/>
                <w:sz w:val="20"/>
                <w:szCs w:val="20"/>
              </w:rPr>
            </w:pPr>
            <w:r w:rsidRPr="007D259A">
              <w:rPr>
                <w:b/>
                <w:sz w:val="20"/>
                <w:szCs w:val="20"/>
              </w:rPr>
              <w:t>Обеспечение рационального природопользования на</w:t>
            </w:r>
            <w:r>
              <w:rPr>
                <w:b/>
                <w:sz w:val="20"/>
                <w:szCs w:val="20"/>
              </w:rPr>
              <w:t xml:space="preserve"> территории сельского поселения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Благоустройство родниковых источников на территории поселения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Выполнение мероприятий:</w:t>
            </w:r>
          </w:p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-по проведению рейдов по выявлению нарушени</w:t>
            </w:r>
            <w:r>
              <w:rPr>
                <w:sz w:val="20"/>
                <w:szCs w:val="20"/>
              </w:rPr>
              <w:t>й в прибрежных защитных полосах;</w:t>
            </w:r>
          </w:p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-применение административной практики,</w:t>
            </w:r>
          </w:p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-привлечение населения к уборке сухостойных деревьев в прибрежных зонах рек, расчистке завалов,</w:t>
            </w:r>
          </w:p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  <w:r w:rsidRPr="007D259A">
              <w:rPr>
                <w:sz w:val="20"/>
                <w:szCs w:val="20"/>
              </w:rPr>
              <w:t>-информационно-разъ</w:t>
            </w:r>
            <w:r>
              <w:rPr>
                <w:sz w:val="20"/>
                <w:szCs w:val="20"/>
              </w:rPr>
              <w:t>яснительная работа с населением</w:t>
            </w:r>
          </w:p>
        </w:tc>
        <w:tc>
          <w:tcPr>
            <w:tcW w:w="2449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</w:tr>
      <w:tr w:rsidR="00A340DE" w:rsidTr="0037172A">
        <w:tc>
          <w:tcPr>
            <w:tcW w:w="9678" w:type="dxa"/>
            <w:gridSpan w:val="4"/>
          </w:tcPr>
          <w:p w:rsidR="00A340DE" w:rsidRPr="007D259A" w:rsidRDefault="00A340DE" w:rsidP="0037172A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7D259A">
              <w:rPr>
                <w:b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Осуществление мероприятий по</w:t>
            </w:r>
            <w:r>
              <w:rPr>
                <w:sz w:val="20"/>
              </w:rPr>
              <w:t xml:space="preserve"> </w:t>
            </w:r>
            <w:r w:rsidRPr="00C25D33">
              <w:rPr>
                <w:sz w:val="20"/>
              </w:rPr>
              <w:t>экологическому воспитанию и</w:t>
            </w:r>
            <w:r>
              <w:rPr>
                <w:sz w:val="20"/>
              </w:rPr>
              <w:t xml:space="preserve"> </w:t>
            </w:r>
            <w:r w:rsidRPr="00C25D33">
              <w:rPr>
                <w:sz w:val="20"/>
              </w:rPr>
              <w:t xml:space="preserve">образованию населения: </w:t>
            </w:r>
          </w:p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 -прилегающих к организациям и предприятиям территорий в населенных пунктах, </w:t>
            </w:r>
          </w:p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 -содержание детских и спортивных площадок,</w:t>
            </w:r>
          </w:p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 - содержание и текущий ремонт мест захоронений и памятников погибшим в годы Великой Отечественной войны. </w:t>
            </w:r>
          </w:p>
          <w:p w:rsidR="00A340DE" w:rsidRPr="00B8269A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Благоустройство населенных пунктов</w:t>
            </w:r>
          </w:p>
        </w:tc>
        <w:tc>
          <w:tcPr>
            <w:tcW w:w="2449" w:type="dxa"/>
          </w:tcPr>
          <w:p w:rsidR="00A340DE" w:rsidRPr="00C25D33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C25D33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443" w:type="dxa"/>
          </w:tcPr>
          <w:p w:rsidR="00A340DE" w:rsidRPr="007D259A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Проведение дней экологической безопасности «Экология. Безопасность. Жизнь».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- </w:t>
            </w:r>
            <w:proofErr w:type="gramStart"/>
            <w:r w:rsidRPr="00C25D33">
              <w:rPr>
                <w:sz w:val="20"/>
              </w:rPr>
              <w:t>в</w:t>
            </w:r>
            <w:proofErr w:type="gramEnd"/>
            <w:r w:rsidRPr="00C25D33">
              <w:rPr>
                <w:sz w:val="20"/>
              </w:rPr>
              <w:t xml:space="preserve"> детских дошкольных и школьных заведениях, библиотеках, Домах Культуры </w:t>
            </w:r>
            <w:r w:rsidRPr="00C25D33">
              <w:rPr>
                <w:sz w:val="20"/>
              </w:rPr>
              <w:lastRenderedPageBreak/>
              <w:t>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проведение конкурса «Лучший двор»</w:t>
            </w:r>
          </w:p>
        </w:tc>
        <w:tc>
          <w:tcPr>
            <w:tcW w:w="2449" w:type="dxa"/>
          </w:tcPr>
          <w:p w:rsidR="00A340DE" w:rsidRPr="00C25D33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С</w:t>
            </w:r>
            <w:r w:rsidRPr="00C25D33">
              <w:rPr>
                <w:sz w:val="20"/>
              </w:rPr>
              <w:t xml:space="preserve">пециалисты, руководители детских дошкольных и школьных учреждений, </w:t>
            </w:r>
            <w:proofErr w:type="gramStart"/>
            <w:r w:rsidRPr="00C25D33">
              <w:rPr>
                <w:sz w:val="20"/>
              </w:rPr>
              <w:t>заведующие библиотек</w:t>
            </w:r>
            <w:proofErr w:type="gramEnd"/>
            <w:r w:rsidRPr="00C25D33">
              <w:rPr>
                <w:sz w:val="20"/>
              </w:rPr>
              <w:t xml:space="preserve">, директор </w:t>
            </w:r>
            <w:r w:rsidRPr="00C25D33">
              <w:rPr>
                <w:sz w:val="20"/>
              </w:rPr>
              <w:lastRenderedPageBreak/>
              <w:t>СДК.</w:t>
            </w:r>
          </w:p>
        </w:tc>
        <w:tc>
          <w:tcPr>
            <w:tcW w:w="2443" w:type="dxa"/>
          </w:tcPr>
          <w:p w:rsidR="00A340DE" w:rsidRPr="00C25D33" w:rsidRDefault="00A340DE" w:rsidP="0037172A">
            <w:pPr>
              <w:ind w:hanging="10"/>
              <w:jc w:val="both"/>
              <w:rPr>
                <w:sz w:val="20"/>
                <w:szCs w:val="20"/>
              </w:rPr>
            </w:pPr>
            <w:r w:rsidRPr="00C25D33">
              <w:rPr>
                <w:sz w:val="20"/>
              </w:rPr>
              <w:lastRenderedPageBreak/>
              <w:t>В течение года</w:t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2449" w:type="dxa"/>
          </w:tcPr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2443" w:type="dxa"/>
          </w:tcPr>
          <w:p w:rsidR="00A340DE" w:rsidRPr="00C25D33" w:rsidRDefault="00A340DE" w:rsidP="0037172A">
            <w:pPr>
              <w:ind w:firstLine="34"/>
              <w:jc w:val="both"/>
              <w:rPr>
                <w:sz w:val="20"/>
              </w:rPr>
            </w:pPr>
            <w:r w:rsidRPr="00C25D33">
              <w:rPr>
                <w:sz w:val="20"/>
              </w:rPr>
              <w:t>На отчете главы администрации по итогам социально-</w:t>
            </w:r>
            <w:r>
              <w:rPr>
                <w:sz w:val="20"/>
              </w:rPr>
              <w:t>э</w:t>
            </w:r>
            <w:r w:rsidRPr="00C25D33">
              <w:rPr>
                <w:sz w:val="20"/>
              </w:rPr>
              <w:t xml:space="preserve">кономического развития поселения </w:t>
            </w:r>
            <w:r w:rsidRPr="00C25D33">
              <w:rPr>
                <w:sz w:val="20"/>
              </w:rPr>
              <w:tab/>
            </w:r>
            <w:r w:rsidRPr="00C25D33">
              <w:rPr>
                <w:sz w:val="20"/>
              </w:rPr>
              <w:tab/>
            </w:r>
          </w:p>
        </w:tc>
      </w:tr>
      <w:tr w:rsidR="00A340DE" w:rsidTr="0037172A"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Выполнение мероприятий по предотвращению выжигания сухой растительности: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проведение рейдов,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применение административной практики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информационная работа с населением.</w:t>
            </w:r>
          </w:p>
        </w:tc>
        <w:tc>
          <w:tcPr>
            <w:tcW w:w="2449" w:type="dxa"/>
          </w:tcPr>
          <w:p w:rsidR="00A340DE" w:rsidRPr="00C25D33" w:rsidRDefault="00A340DE" w:rsidP="0037172A">
            <w:pPr>
              <w:rPr>
                <w:sz w:val="20"/>
              </w:rPr>
            </w:pPr>
            <w:r w:rsidRPr="00C25D33">
              <w:rPr>
                <w:sz w:val="20"/>
              </w:rPr>
              <w:t>Глава сельского поселения, специалисты участковый полиции по согласованию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</w:p>
        </w:tc>
        <w:tc>
          <w:tcPr>
            <w:tcW w:w="2443" w:type="dxa"/>
          </w:tcPr>
          <w:p w:rsidR="00A340DE" w:rsidRPr="00C25D33" w:rsidRDefault="00A340DE" w:rsidP="003717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C25D33">
              <w:rPr>
                <w:sz w:val="20"/>
              </w:rPr>
              <w:t>весе</w:t>
            </w:r>
            <w:r>
              <w:rPr>
                <w:sz w:val="20"/>
              </w:rPr>
              <w:t>н</w:t>
            </w:r>
            <w:r w:rsidRPr="00C25D33">
              <w:rPr>
                <w:sz w:val="20"/>
              </w:rPr>
              <w:t>не-осенний период года</w:t>
            </w:r>
          </w:p>
        </w:tc>
      </w:tr>
      <w:tr w:rsidR="00A340DE" w:rsidTr="0037172A">
        <w:trPr>
          <w:trHeight w:val="276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Выполнение работ и мероприятий по обеспечению первичных мер пожарной безопасности в границ</w:t>
            </w:r>
            <w:r>
              <w:rPr>
                <w:sz w:val="20"/>
              </w:rPr>
              <w:t>ах населенных пунктов поселения:</w:t>
            </w:r>
          </w:p>
          <w:p w:rsidR="00A340DE" w:rsidRDefault="00A340DE" w:rsidP="0037172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C25D33">
              <w:rPr>
                <w:sz w:val="20"/>
              </w:rPr>
              <w:t>пашка населенных пунктов сельского поселения</w:t>
            </w:r>
            <w:r>
              <w:rPr>
                <w:sz w:val="20"/>
              </w:rPr>
              <w:t>;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выкашивание сорной и карантинной растительности на территории поселения,</w:t>
            </w:r>
          </w:p>
          <w:p w:rsidR="00A340DE" w:rsidRPr="00C25D33" w:rsidRDefault="00A340DE" w:rsidP="0037172A">
            <w:pPr>
              <w:jc w:val="both"/>
              <w:rPr>
                <w:sz w:val="20"/>
              </w:rPr>
            </w:pPr>
            <w:r w:rsidRPr="00C25D33">
              <w:rPr>
                <w:sz w:val="20"/>
              </w:rPr>
              <w:t>- информирование населения о ходе проведения мероприятий по бор</w:t>
            </w:r>
            <w:r>
              <w:rPr>
                <w:sz w:val="20"/>
              </w:rPr>
              <w:t xml:space="preserve">ьбе с карантинными растениями. </w:t>
            </w:r>
          </w:p>
        </w:tc>
        <w:tc>
          <w:tcPr>
            <w:tcW w:w="2449" w:type="dxa"/>
          </w:tcPr>
          <w:p w:rsidR="00A340DE" w:rsidRPr="00C25D33" w:rsidRDefault="00A340DE" w:rsidP="0037172A">
            <w:pPr>
              <w:rPr>
                <w:sz w:val="20"/>
                <w:szCs w:val="20"/>
              </w:rPr>
            </w:pPr>
            <w:r w:rsidRPr="00C25D33">
              <w:rPr>
                <w:sz w:val="20"/>
                <w:szCs w:val="20"/>
              </w:rPr>
              <w:t>Глава сельского поселения, специалисты</w:t>
            </w:r>
          </w:p>
        </w:tc>
        <w:tc>
          <w:tcPr>
            <w:tcW w:w="2443" w:type="dxa"/>
          </w:tcPr>
          <w:p w:rsidR="00A340DE" w:rsidRDefault="00A340DE" w:rsidP="0037172A">
            <w:pPr>
              <w:jc w:val="both"/>
            </w:pPr>
            <w:r w:rsidRPr="00C25D33">
              <w:rPr>
                <w:sz w:val="20"/>
              </w:rPr>
              <w:t xml:space="preserve">В течение года </w:t>
            </w:r>
            <w:r>
              <w:tab/>
            </w:r>
          </w:p>
        </w:tc>
      </w:tr>
      <w:tr w:rsidR="00A340DE" w:rsidTr="0037172A">
        <w:trPr>
          <w:trHeight w:val="935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Еженедельные субботники по благоустройству школьной территории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Глава сельского поселения, специалисты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Апрель-октябрь</w:t>
            </w:r>
          </w:p>
        </w:tc>
      </w:tr>
      <w:tr w:rsidR="00A340DE" w:rsidTr="0037172A">
        <w:trPr>
          <w:trHeight w:val="436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Санитарная уборка территорий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jc w:val="both"/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Глава сельского поселения, специалисты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Апрель-октябрь</w:t>
            </w:r>
          </w:p>
        </w:tc>
      </w:tr>
      <w:tr w:rsidR="00A340DE" w:rsidTr="0037172A">
        <w:trPr>
          <w:trHeight w:val="1124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 xml:space="preserve">Уборка несанкционированных свалок на </w:t>
            </w:r>
            <w:proofErr w:type="gramStart"/>
            <w:r w:rsidRPr="00FD69D2">
              <w:rPr>
                <w:sz w:val="20"/>
                <w:szCs w:val="20"/>
              </w:rPr>
              <w:t>территориях</w:t>
            </w:r>
            <w:proofErr w:type="gramEnd"/>
            <w:r w:rsidRPr="00FD69D2">
              <w:rPr>
                <w:sz w:val="20"/>
                <w:szCs w:val="20"/>
              </w:rPr>
              <w:t xml:space="preserve"> образовательных учреждений, вывоз мусора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jc w:val="both"/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Pr="00FD69D2">
              <w:rPr>
                <w:sz w:val="20"/>
                <w:szCs w:val="20"/>
              </w:rPr>
              <w:t>сельского поселения, специалисты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Апрель-октябрь</w:t>
            </w:r>
          </w:p>
        </w:tc>
      </w:tr>
      <w:tr w:rsidR="00A340DE" w:rsidTr="0037172A">
        <w:trPr>
          <w:trHeight w:val="623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Посадка деревьев, кустарников, цветов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Глава сельского поселения, специалисты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май</w:t>
            </w:r>
          </w:p>
        </w:tc>
      </w:tr>
      <w:tr w:rsidR="00A340DE" w:rsidTr="0037172A">
        <w:trPr>
          <w:trHeight w:val="977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Организация субботников совместно с Администрацией Ромашкинского сельского поселения по посадке хвойных деревьев (сосны)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Глава сельского поселения, специалисты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май</w:t>
            </w:r>
          </w:p>
        </w:tc>
      </w:tr>
      <w:tr w:rsidR="00A340DE" w:rsidTr="0037172A">
        <w:trPr>
          <w:trHeight w:val="746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Оценка экологического состояния пляжа и уборка пляжа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Май-июнь</w:t>
            </w:r>
          </w:p>
        </w:tc>
      </w:tr>
      <w:tr w:rsidR="00A340DE" w:rsidTr="0037172A">
        <w:trPr>
          <w:trHeight w:val="67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Экологический проект «Исследование воды»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май</w:t>
            </w:r>
          </w:p>
        </w:tc>
      </w:tr>
      <w:tr w:rsidR="00A340DE" w:rsidTr="0037172A">
        <w:trPr>
          <w:trHeight w:val="699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Конкурс экологического рисунка «Сохраним родную природу»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  <w:p w:rsidR="00A340DE" w:rsidRPr="00FD69D2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март</w:t>
            </w:r>
          </w:p>
        </w:tc>
      </w:tr>
      <w:tr w:rsidR="00A340DE" w:rsidTr="0037172A">
        <w:trPr>
          <w:trHeight w:val="558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Конкурс «Лучший скворечник»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март</w:t>
            </w:r>
          </w:p>
        </w:tc>
      </w:tr>
      <w:tr w:rsidR="00A340DE" w:rsidTr="0037172A">
        <w:trPr>
          <w:trHeight w:val="425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Классный час «Редкие животные Ленинградской области»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</w:t>
            </w:r>
          </w:p>
        </w:tc>
      </w:tr>
      <w:tr w:rsidR="00A340DE" w:rsidTr="0037172A">
        <w:trPr>
          <w:trHeight w:val="434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Классный час «Основные экологические проблемы Ленинградской области»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</w:t>
            </w:r>
          </w:p>
        </w:tc>
      </w:tr>
      <w:tr w:rsidR="00A340DE" w:rsidTr="0037172A">
        <w:trPr>
          <w:trHeight w:val="519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Праздник «День птиц»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апрель</w:t>
            </w:r>
          </w:p>
        </w:tc>
      </w:tr>
      <w:tr w:rsidR="00A340DE" w:rsidTr="0037172A">
        <w:trPr>
          <w:trHeight w:val="528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Экологический проект «Загрязнение окружающей среды и здоровье человека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Учителя, ученики  МОУ «Джатиевская ООШ»</w:t>
            </w:r>
          </w:p>
        </w:tc>
        <w:tc>
          <w:tcPr>
            <w:tcW w:w="2443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FD69D2">
              <w:rPr>
                <w:sz w:val="20"/>
                <w:szCs w:val="20"/>
              </w:rPr>
              <w:t>май</w:t>
            </w:r>
          </w:p>
        </w:tc>
      </w:tr>
      <w:tr w:rsidR="00A340DE" w:rsidTr="0037172A">
        <w:trPr>
          <w:trHeight w:val="54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 xml:space="preserve">Экологический месячник «Сохраним природу вокруг нас»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666C">
              <w:rPr>
                <w:color w:val="000000" w:themeColor="text1"/>
                <w:sz w:val="20"/>
                <w:szCs w:val="20"/>
              </w:rPr>
              <w:t>Акция « Кормушка»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Январь</w:t>
            </w:r>
          </w:p>
        </w:tc>
      </w:tr>
      <w:tr w:rsidR="00A340DE" w:rsidTr="0037172A">
        <w:trPr>
          <w:trHeight w:val="68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Выставка литературы на экологическую тему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666C">
              <w:rPr>
                <w:color w:val="000000" w:themeColor="text1"/>
                <w:sz w:val="20"/>
                <w:szCs w:val="20"/>
              </w:rPr>
              <w:t>в течение года 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Январь-декабрь</w:t>
            </w:r>
          </w:p>
        </w:tc>
      </w:tr>
      <w:tr w:rsidR="00A340DE" w:rsidTr="0037172A">
        <w:trPr>
          <w:trHeight w:val="841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Оформление информационных листов в классных уголках «2017 — год охраны заповедных территорий» в классах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Февраль</w:t>
            </w:r>
          </w:p>
        </w:tc>
      </w:tr>
      <w:tr w:rsidR="00A340DE" w:rsidTr="0037172A">
        <w:trPr>
          <w:trHeight w:val="82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Методический совет  классных руководителей «Экологическое воспитание школьников»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Февраль</w:t>
            </w:r>
          </w:p>
        </w:tc>
      </w:tr>
      <w:tr w:rsidR="00A340DE" w:rsidTr="0037172A">
        <w:trPr>
          <w:trHeight w:val="676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Интеллектуальная экологическая игра «Заповедные зоны» для учащихся 8-10 классов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Март</w:t>
            </w:r>
          </w:p>
        </w:tc>
      </w:tr>
      <w:tr w:rsidR="00A340DE" w:rsidTr="0037172A">
        <w:trPr>
          <w:trHeight w:val="533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Экологический урок-игра «Заповедные зоны» для учащихся 5-7 классов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Март</w:t>
            </w:r>
          </w:p>
        </w:tc>
      </w:tr>
      <w:tr w:rsidR="00A340DE" w:rsidTr="0037172A">
        <w:trPr>
          <w:trHeight w:val="474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Выпуск школьной стенгазеты «Самые большие заповедники России»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Март</w:t>
            </w:r>
          </w:p>
        </w:tc>
      </w:tr>
      <w:tr w:rsidR="00A340DE" w:rsidTr="0037172A">
        <w:trPr>
          <w:trHeight w:val="694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Тематические классные часы в рамках реализации плана Года экологии 2017 в школе 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Апрель</w:t>
            </w:r>
          </w:p>
        </w:tc>
      </w:tr>
      <w:tr w:rsidR="00A340DE" w:rsidTr="0037172A">
        <w:trPr>
          <w:trHeight w:val="56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 xml:space="preserve">«Превратим территорию школы в парк» </w:t>
            </w:r>
            <w:r w:rsidRPr="00BE666C">
              <w:rPr>
                <w:color w:val="000000"/>
                <w:sz w:val="20"/>
                <w:szCs w:val="20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Апрель</w:t>
            </w:r>
          </w:p>
        </w:tc>
      </w:tr>
      <w:tr w:rsidR="00A340DE" w:rsidTr="0037172A">
        <w:trPr>
          <w:trHeight w:val="57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Месячник по</w:t>
            </w:r>
            <w:r w:rsidRPr="00BE666C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  <w:r w:rsidRPr="00BE666C">
              <w:rPr>
                <w:color w:val="000000" w:themeColor="text1"/>
                <w:sz w:val="20"/>
                <w:szCs w:val="20"/>
              </w:rPr>
              <w:t>благоустройству пришкольного участка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Апрель-июнь</w:t>
            </w:r>
          </w:p>
        </w:tc>
      </w:tr>
      <w:tr w:rsidR="00A340DE" w:rsidTr="0037172A">
        <w:trPr>
          <w:trHeight w:val="566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Акция по сбору макулатуры</w:t>
            </w:r>
          </w:p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«Вторая жизнь бумаги»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май</w:t>
            </w:r>
          </w:p>
        </w:tc>
      </w:tr>
      <w:tr w:rsidR="00A340DE" w:rsidTr="0037172A">
        <w:trPr>
          <w:trHeight w:val="56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Экологические</w:t>
            </w:r>
            <w:r w:rsidRPr="00BE666C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 </w:t>
            </w:r>
            <w:r w:rsidRPr="00BE666C">
              <w:rPr>
                <w:color w:val="000000" w:themeColor="text1"/>
                <w:sz w:val="20"/>
                <w:szCs w:val="20"/>
              </w:rPr>
              <w:t>по очистке прибрежных зон озера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май</w:t>
            </w:r>
          </w:p>
        </w:tc>
      </w:tr>
      <w:tr w:rsidR="00A340DE" w:rsidTr="0037172A">
        <w:trPr>
          <w:trHeight w:val="54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Туристический поход в лес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Май</w:t>
            </w:r>
          </w:p>
        </w:tc>
      </w:tr>
      <w:tr w:rsidR="00A340DE" w:rsidTr="0037172A">
        <w:trPr>
          <w:trHeight w:val="279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Акция « Аллея выпускника»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июнь</w:t>
            </w:r>
          </w:p>
        </w:tc>
      </w:tr>
      <w:tr w:rsidR="00A340DE" w:rsidTr="0037172A">
        <w:trPr>
          <w:trHeight w:val="415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Урок презентация «Лекарственные растения нашего края»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Июнь</w:t>
            </w:r>
          </w:p>
        </w:tc>
      </w:tr>
      <w:tr w:rsidR="00A340DE" w:rsidTr="0037172A">
        <w:trPr>
          <w:trHeight w:val="66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 xml:space="preserve">Конкурс рисунков на </w:t>
            </w:r>
            <w:proofErr w:type="gramStart"/>
            <w:r w:rsidRPr="00BE666C">
              <w:rPr>
                <w:color w:val="000000" w:themeColor="text1"/>
                <w:sz w:val="20"/>
                <w:szCs w:val="20"/>
              </w:rPr>
              <w:t>асфальте</w:t>
            </w:r>
            <w:proofErr w:type="gramEnd"/>
            <w:r w:rsidRPr="00BE666C">
              <w:rPr>
                <w:color w:val="000000" w:themeColor="text1"/>
                <w:sz w:val="20"/>
                <w:szCs w:val="20"/>
              </w:rPr>
              <w:t xml:space="preserve"> среди младших школьников «Наш дом — Земля»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июль</w:t>
            </w:r>
          </w:p>
        </w:tc>
      </w:tr>
      <w:tr w:rsidR="00A340DE" w:rsidTr="0037172A">
        <w:trPr>
          <w:trHeight w:val="41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Читательская конференция в 5-6 классах по книге Бианки «Лесная газета»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Сентябрь</w:t>
            </w:r>
          </w:p>
        </w:tc>
      </w:tr>
      <w:tr w:rsidR="00A340DE" w:rsidTr="0037172A">
        <w:trPr>
          <w:trHeight w:val="504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/>
                <w:sz w:val="20"/>
                <w:szCs w:val="20"/>
              </w:rPr>
              <w:t>Библиотечный урок «Экология и мы»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Сентябрь</w:t>
            </w:r>
          </w:p>
        </w:tc>
      </w:tr>
      <w:tr w:rsidR="00A340DE" w:rsidTr="0037172A">
        <w:trPr>
          <w:trHeight w:val="27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/>
                <w:sz w:val="20"/>
                <w:szCs w:val="20"/>
              </w:rPr>
              <w:t>Единый экологический урок «Капля воды – весь мир»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Сентябрь</w:t>
            </w:r>
          </w:p>
        </w:tc>
      </w:tr>
      <w:tr w:rsidR="00A340DE" w:rsidTr="0037172A">
        <w:trPr>
          <w:trHeight w:val="518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Выставка поделок «Природа и творчество»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Сентябрь</w:t>
            </w:r>
          </w:p>
        </w:tc>
      </w:tr>
      <w:tr w:rsidR="00A340DE" w:rsidTr="0037172A">
        <w:trPr>
          <w:trHeight w:val="841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Выполнение исследова</w:t>
            </w:r>
            <w:r>
              <w:rPr>
                <w:color w:val="000000" w:themeColor="text1"/>
                <w:sz w:val="20"/>
                <w:szCs w:val="20"/>
              </w:rPr>
              <w:t xml:space="preserve">тельских работ с целью развития </w:t>
            </w:r>
            <w:r w:rsidRPr="00BE666C">
              <w:rPr>
                <w:color w:val="000000" w:themeColor="text1"/>
                <w:sz w:val="20"/>
                <w:szCs w:val="20"/>
              </w:rPr>
              <w:t>биологической,</w:t>
            </w:r>
            <w:r w:rsidRPr="00BE666C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hyperlink r:id="rId6" w:tgtFrame="_blank" w:history="1">
              <w:r w:rsidRPr="00BE666C">
                <w:rPr>
                  <w:rStyle w:val="af6"/>
                  <w:rFonts w:eastAsiaTheme="majorEastAsia"/>
                  <w:color w:val="000000" w:themeColor="text1"/>
                  <w:sz w:val="20"/>
                  <w:szCs w:val="20"/>
                </w:rPr>
                <w:t>географической</w:t>
              </w:r>
              <w:r>
                <w:rPr>
                  <w:rStyle w:val="af6"/>
                  <w:rFonts w:eastAsiaTheme="majorEastAsia"/>
                  <w:color w:val="000000" w:themeColor="text1"/>
                  <w:sz w:val="20"/>
                  <w:szCs w:val="20"/>
                </w:rPr>
                <w:t xml:space="preserve"> </w:t>
              </w:r>
              <w:r w:rsidRPr="00BE666C">
                <w:rPr>
                  <w:rStyle w:val="af6"/>
                  <w:rFonts w:eastAsiaTheme="majorEastAsia"/>
                  <w:color w:val="000000" w:themeColor="text1"/>
                  <w:sz w:val="20"/>
                  <w:szCs w:val="20"/>
                </w:rPr>
                <w:t xml:space="preserve"> культуры школьников</w:t>
              </w:r>
            </w:hyperlink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Октябрь</w:t>
            </w:r>
          </w:p>
        </w:tc>
      </w:tr>
      <w:tr w:rsidR="00A340DE" w:rsidTr="0037172A">
        <w:trPr>
          <w:trHeight w:val="627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pStyle w:val="af7"/>
              <w:spacing w:after="0" w:afterAutospacing="0"/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Конкурс экологических сказок между учащимися 1- 8 классов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ноябрь</w:t>
            </w:r>
          </w:p>
        </w:tc>
      </w:tr>
      <w:tr w:rsidR="00A340DE" w:rsidTr="0037172A">
        <w:trPr>
          <w:trHeight w:val="692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Участие во Всероссийской олимпиаде школьников по экологии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Октябрь-ноябрь</w:t>
            </w:r>
          </w:p>
        </w:tc>
      </w:tr>
      <w:tr w:rsidR="00A340DE" w:rsidTr="0037172A">
        <w:trPr>
          <w:trHeight w:val="419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КВН, посвященный Году экологии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Ноябрь</w:t>
            </w:r>
          </w:p>
        </w:tc>
      </w:tr>
      <w:tr w:rsidR="00A340DE" w:rsidTr="0037172A">
        <w:trPr>
          <w:trHeight w:val="51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Посещение краеведческого музея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В течение года</w:t>
            </w:r>
          </w:p>
        </w:tc>
      </w:tr>
      <w:tr w:rsidR="00A340DE" w:rsidTr="0037172A">
        <w:trPr>
          <w:trHeight w:val="560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 xml:space="preserve">Фотовыставка « Природа нашего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BE666C">
              <w:rPr>
                <w:color w:val="000000" w:themeColor="text1"/>
                <w:sz w:val="20"/>
                <w:szCs w:val="20"/>
              </w:rPr>
              <w:t>рая»        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Декабрь</w:t>
            </w:r>
          </w:p>
        </w:tc>
      </w:tr>
      <w:tr w:rsidR="00A340DE" w:rsidTr="0037172A">
        <w:trPr>
          <w:trHeight w:val="841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Тематические лекции в старших классах «Международная Красная книга», «Памятники природы и заповедники», «Озоновый слой Земли», «Парниковый эффект»        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Декабрь</w:t>
            </w:r>
          </w:p>
        </w:tc>
      </w:tr>
      <w:tr w:rsidR="00A340DE" w:rsidTr="0037172A">
        <w:trPr>
          <w:trHeight w:val="841"/>
        </w:trPr>
        <w:tc>
          <w:tcPr>
            <w:tcW w:w="817" w:type="dxa"/>
          </w:tcPr>
          <w:p w:rsidR="00A340DE" w:rsidRPr="007D259A" w:rsidRDefault="00A340DE" w:rsidP="00371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40DE" w:rsidRPr="00BE666C" w:rsidRDefault="00A340DE" w:rsidP="0037172A">
            <w:pPr>
              <w:rPr>
                <w:color w:val="000000" w:themeColor="text1"/>
                <w:sz w:val="20"/>
                <w:szCs w:val="20"/>
              </w:rPr>
            </w:pPr>
            <w:r w:rsidRPr="00BE666C">
              <w:rPr>
                <w:color w:val="000000" w:themeColor="text1"/>
                <w:sz w:val="20"/>
                <w:szCs w:val="20"/>
              </w:rPr>
              <w:t>Подведение итогов по реализации плана Года экологии 2017 в школе на педагогическом совете</w:t>
            </w:r>
          </w:p>
        </w:tc>
        <w:tc>
          <w:tcPr>
            <w:tcW w:w="2449" w:type="dxa"/>
          </w:tcPr>
          <w:p w:rsidR="00A340DE" w:rsidRPr="00FD69D2" w:rsidRDefault="00A340DE" w:rsidP="0037172A">
            <w:pPr>
              <w:rPr>
                <w:sz w:val="20"/>
                <w:szCs w:val="20"/>
              </w:rPr>
            </w:pPr>
            <w:r w:rsidRPr="00230352">
              <w:rPr>
                <w:sz w:val="20"/>
                <w:szCs w:val="20"/>
              </w:rPr>
              <w:t xml:space="preserve">Учителя, ученики  </w:t>
            </w:r>
            <w:r>
              <w:rPr>
                <w:sz w:val="20"/>
                <w:szCs w:val="20"/>
              </w:rPr>
              <w:t xml:space="preserve"> МОУ «Шумиловская СОШ»</w:t>
            </w:r>
          </w:p>
        </w:tc>
        <w:tc>
          <w:tcPr>
            <w:tcW w:w="2443" w:type="dxa"/>
            <w:vAlign w:val="center"/>
          </w:tcPr>
          <w:p w:rsidR="00A340DE" w:rsidRPr="00230352" w:rsidRDefault="00A340DE" w:rsidP="0037172A">
            <w:pPr>
              <w:rPr>
                <w:color w:val="000000" w:themeColor="text1"/>
                <w:sz w:val="20"/>
                <w:szCs w:val="28"/>
              </w:rPr>
            </w:pPr>
            <w:r w:rsidRPr="00230352">
              <w:rPr>
                <w:color w:val="000000" w:themeColor="text1"/>
                <w:sz w:val="20"/>
                <w:szCs w:val="28"/>
              </w:rPr>
              <w:t>Декабрь</w:t>
            </w:r>
          </w:p>
        </w:tc>
      </w:tr>
    </w:tbl>
    <w:p w:rsidR="00A340DE" w:rsidRDefault="00A340DE" w:rsidP="00A340DE">
      <w:pPr>
        <w:ind w:firstLine="851"/>
        <w:jc w:val="both"/>
      </w:pPr>
    </w:p>
    <w:p w:rsidR="00A340DE" w:rsidRDefault="00A340DE" w:rsidP="00A340DE">
      <w:pPr>
        <w:ind w:firstLine="851"/>
        <w:jc w:val="both"/>
      </w:pPr>
      <w:r>
        <w:tab/>
        <w:t xml:space="preserve"> </w:t>
      </w:r>
    </w:p>
    <w:p w:rsidR="00A340DE" w:rsidRDefault="00A340DE" w:rsidP="00A340DE">
      <w:pPr>
        <w:ind w:firstLine="851"/>
        <w:jc w:val="both"/>
      </w:pPr>
      <w:r>
        <w:tab/>
      </w:r>
    </w:p>
    <w:p w:rsidR="00A340DE" w:rsidRDefault="00A340DE" w:rsidP="00A340DE">
      <w:pPr>
        <w:ind w:firstLine="851"/>
        <w:jc w:val="both"/>
      </w:pPr>
      <w:r>
        <w:tab/>
        <w:t xml:space="preserve"> </w:t>
      </w:r>
    </w:p>
    <w:p w:rsidR="00A340DE" w:rsidRDefault="00A340DE" w:rsidP="00A340DE">
      <w:pPr>
        <w:ind w:firstLine="851"/>
        <w:jc w:val="both"/>
      </w:pPr>
      <w:r>
        <w:t xml:space="preserve"> </w:t>
      </w:r>
      <w:r>
        <w:tab/>
      </w:r>
    </w:p>
    <w:p w:rsidR="00A340DE" w:rsidRDefault="00A340DE" w:rsidP="00A340DE">
      <w:pPr>
        <w:ind w:firstLine="851"/>
        <w:jc w:val="both"/>
      </w:pPr>
    </w:p>
    <w:p w:rsidR="00A340DE" w:rsidRDefault="00A340DE" w:rsidP="00A340DE">
      <w:pPr>
        <w:ind w:firstLine="851"/>
        <w:jc w:val="both"/>
      </w:pPr>
      <w:r>
        <w:tab/>
      </w:r>
      <w:r>
        <w:tab/>
      </w:r>
      <w:r>
        <w:tab/>
        <w:t xml:space="preserve"> </w:t>
      </w:r>
    </w:p>
    <w:p w:rsidR="00A340DE" w:rsidRPr="000D7129" w:rsidRDefault="00A340DE" w:rsidP="00A340DE">
      <w:pPr>
        <w:ind w:firstLine="851"/>
        <w:jc w:val="both"/>
      </w:pPr>
      <w:r>
        <w:t xml:space="preserve"> </w:t>
      </w:r>
      <w:r>
        <w:tab/>
      </w:r>
      <w:r>
        <w:tab/>
      </w:r>
    </w:p>
    <w:p w:rsidR="005C4E14" w:rsidRDefault="005C4E14" w:rsidP="005C4E14"/>
    <w:sectPr w:rsidR="005C4E14" w:rsidSect="00683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A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877C7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4E14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83D2B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340DE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16D7A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83D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3D2B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A3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40DE"/>
  </w:style>
  <w:style w:type="character" w:styleId="af6">
    <w:name w:val="Hyperlink"/>
    <w:basedOn w:val="a0"/>
    <w:uiPriority w:val="99"/>
    <w:semiHidden/>
    <w:unhideWhenUsed/>
    <w:rsid w:val="00A340D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A340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83D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3D2B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A3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40DE"/>
  </w:style>
  <w:style w:type="character" w:styleId="af6">
    <w:name w:val="Hyperlink"/>
    <w:basedOn w:val="a0"/>
    <w:uiPriority w:val="99"/>
    <w:semiHidden/>
    <w:unhideWhenUsed/>
    <w:rsid w:val="00A340D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A340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zamdirobr.ru/article.aspx?aid=422423&amp;utm_source=menobr.ru&amp;utm_medium=refer&amp;utm_campaign=menobr_contentblock_articles_zamdirobr_281120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2017-04-07T12:22:00Z</dcterms:created>
  <dcterms:modified xsi:type="dcterms:W3CDTF">2017-04-07T12:41:00Z</dcterms:modified>
</cp:coreProperties>
</file>