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40" w:rsidRDefault="00AE7540" w:rsidP="00AE7540">
      <w:pPr>
        <w:ind w:firstLine="851"/>
        <w:jc w:val="both"/>
      </w:pPr>
      <w:r>
        <w:t xml:space="preserve">С 1 января 2017 года вступили в силу положения Федерального закона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согласно которым органы государственного контроля (надзора) и органы муниципального контроля наделены полномочиями выдачи предостережения о недопустимости нарушения обязательных требований. </w:t>
      </w:r>
    </w:p>
    <w:p w:rsidR="00AE7540" w:rsidRDefault="00AE7540" w:rsidP="00AE7540">
      <w:pPr>
        <w:ind w:firstLine="851"/>
        <w:jc w:val="both"/>
      </w:pPr>
      <w:r>
        <w:t xml:space="preserve"> Порядок объявления предостережений закреплен в статье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другим федеральным законом. </w:t>
      </w:r>
    </w:p>
    <w:p w:rsidR="00AE7540" w:rsidRDefault="00AE7540" w:rsidP="00AE7540">
      <w:pPr>
        <w:ind w:firstLine="851"/>
        <w:jc w:val="both"/>
      </w:pPr>
      <w:r>
        <w:t xml:space="preserve"> В соответствии с указанной статьей предостережение объявляется в следующих случаях: </w:t>
      </w:r>
    </w:p>
    <w:p w:rsidR="00AE7540" w:rsidRDefault="00AE7540" w:rsidP="00AE7540">
      <w:pPr>
        <w:ind w:firstLine="851"/>
        <w:jc w:val="both"/>
      </w:pPr>
      <w:r>
        <w:t xml:space="preserve"> </w:t>
      </w:r>
      <w:proofErr w:type="gramStart"/>
      <w:r>
        <w:t>- при наличии у органа контроля (надзора)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</w:t>
      </w:r>
      <w:proofErr w:type="gramEnd"/>
      <w:r>
        <w:t xml:space="preserve"> </w:t>
      </w:r>
      <w:proofErr w:type="gramStart"/>
      <w:r>
        <w:t xml:space="preserve">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</w:t>
      </w:r>
      <w:proofErr w:type="gramEnd"/>
    </w:p>
    <w:p w:rsidR="00AE7540" w:rsidRDefault="00AE7540" w:rsidP="00AE7540">
      <w:pPr>
        <w:ind w:firstLine="851"/>
        <w:jc w:val="both"/>
      </w:pPr>
      <w:r>
        <w:t xml:space="preserve"> - и если юридическое лицо, индивидуальный предприниматель ранее не привлекались к ответственности за нарушение соответствующих требований, орган государственного контроля (надзора). </w:t>
      </w:r>
    </w:p>
    <w:p w:rsidR="00AE7540" w:rsidRDefault="00AE7540" w:rsidP="00AE7540">
      <w:pPr>
        <w:ind w:firstLine="851"/>
        <w:jc w:val="both"/>
      </w:pPr>
      <w:r>
        <w:t xml:space="preserve"> </w:t>
      </w:r>
      <w:proofErr w:type="gramStart"/>
      <w:r>
        <w:t xml:space="preserve">При объявлении предостережения юридическому лицу, индивидуальному предпринимателю предлагается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 </w:t>
      </w:r>
      <w:proofErr w:type="gramEnd"/>
    </w:p>
    <w:p w:rsidR="00AE7540" w:rsidRDefault="00AE7540" w:rsidP="00AE7540">
      <w:pPr>
        <w:ind w:firstLine="851"/>
        <w:jc w:val="both"/>
      </w:pPr>
      <w:r>
        <w:t xml:space="preserve"> Предостережение о недопустимости нарушения обязательных требований должно содержать указания на соответствующие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</w:t>
      </w:r>
    </w:p>
    <w:p w:rsidR="00B114D2" w:rsidRPr="00AE7540" w:rsidRDefault="00AE7540" w:rsidP="00AE7540">
      <w:pPr>
        <w:ind w:firstLine="851"/>
        <w:jc w:val="both"/>
      </w:pPr>
      <w:r>
        <w:t xml:space="preserve"> </w:t>
      </w:r>
      <w:proofErr w:type="gramStart"/>
      <w:r>
        <w:t xml:space="preserve"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</w:t>
      </w:r>
      <w:r w:rsidRPr="00AE7540">
        <w:t>Постановление</w:t>
      </w:r>
      <w:r>
        <w:t>м</w:t>
      </w:r>
      <w:r w:rsidRPr="00AE7540">
        <w:t xml:space="preserve"> Правительства РФ от 10 февраля 2017 г. N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</w:t>
      </w:r>
      <w:proofErr w:type="gramEnd"/>
      <w:r w:rsidRPr="00AE7540">
        <w:t xml:space="preserve"> и их рассмотрения, уведомления об исполнении такого предостережения"</w:t>
      </w:r>
      <w:r>
        <w:t xml:space="preserve">. </w:t>
      </w:r>
      <w:bookmarkStart w:id="0" w:name="_GoBack"/>
      <w:bookmarkEnd w:id="0"/>
    </w:p>
    <w:sectPr w:rsidR="00B114D2" w:rsidRPr="00AE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25C42"/>
    <w:multiLevelType w:val="hybridMultilevel"/>
    <w:tmpl w:val="11F096D2"/>
    <w:lvl w:ilvl="0" w:tplc="2498509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7D"/>
    <w:rsid w:val="0000752F"/>
    <w:rsid w:val="00012957"/>
    <w:rsid w:val="00013A4C"/>
    <w:rsid w:val="000148BA"/>
    <w:rsid w:val="00021AE4"/>
    <w:rsid w:val="000244EB"/>
    <w:rsid w:val="00025851"/>
    <w:rsid w:val="00027813"/>
    <w:rsid w:val="00040970"/>
    <w:rsid w:val="0004203F"/>
    <w:rsid w:val="000529FB"/>
    <w:rsid w:val="00064B4E"/>
    <w:rsid w:val="00065CD5"/>
    <w:rsid w:val="000724E2"/>
    <w:rsid w:val="00072941"/>
    <w:rsid w:val="000765DA"/>
    <w:rsid w:val="00077C84"/>
    <w:rsid w:val="00081636"/>
    <w:rsid w:val="000822DF"/>
    <w:rsid w:val="00082AC2"/>
    <w:rsid w:val="000866E5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D1FC0"/>
    <w:rsid w:val="000D36AA"/>
    <w:rsid w:val="000D62B7"/>
    <w:rsid w:val="000E1F4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42147"/>
    <w:rsid w:val="001525A4"/>
    <w:rsid w:val="0015568B"/>
    <w:rsid w:val="00155C5C"/>
    <w:rsid w:val="001567BD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547D"/>
    <w:rsid w:val="001F7785"/>
    <w:rsid w:val="00204B8D"/>
    <w:rsid w:val="002113DD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444C"/>
    <w:rsid w:val="0028531B"/>
    <w:rsid w:val="00286469"/>
    <w:rsid w:val="002936D6"/>
    <w:rsid w:val="002A213F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ADB"/>
    <w:rsid w:val="0031775A"/>
    <w:rsid w:val="0032065A"/>
    <w:rsid w:val="00320899"/>
    <w:rsid w:val="00322729"/>
    <w:rsid w:val="00330CAB"/>
    <w:rsid w:val="00333BC9"/>
    <w:rsid w:val="003351AA"/>
    <w:rsid w:val="003378C7"/>
    <w:rsid w:val="00345C0C"/>
    <w:rsid w:val="00361697"/>
    <w:rsid w:val="00365293"/>
    <w:rsid w:val="00366001"/>
    <w:rsid w:val="003735D1"/>
    <w:rsid w:val="00390AA5"/>
    <w:rsid w:val="00391792"/>
    <w:rsid w:val="00392FBC"/>
    <w:rsid w:val="003A0AF1"/>
    <w:rsid w:val="003A1B85"/>
    <w:rsid w:val="003A4738"/>
    <w:rsid w:val="003A77DA"/>
    <w:rsid w:val="003B0262"/>
    <w:rsid w:val="003B2CE5"/>
    <w:rsid w:val="003B47F2"/>
    <w:rsid w:val="003C09C3"/>
    <w:rsid w:val="003C0B97"/>
    <w:rsid w:val="003C1682"/>
    <w:rsid w:val="003D0F91"/>
    <w:rsid w:val="003D2C08"/>
    <w:rsid w:val="003D5E4E"/>
    <w:rsid w:val="00400D02"/>
    <w:rsid w:val="00401568"/>
    <w:rsid w:val="0040472B"/>
    <w:rsid w:val="00420618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218B"/>
    <w:rsid w:val="004D4174"/>
    <w:rsid w:val="004E0F5F"/>
    <w:rsid w:val="004E43F6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63C75"/>
    <w:rsid w:val="00564056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3B7A"/>
    <w:rsid w:val="00606B44"/>
    <w:rsid w:val="00610984"/>
    <w:rsid w:val="006170BF"/>
    <w:rsid w:val="006219EF"/>
    <w:rsid w:val="0063003C"/>
    <w:rsid w:val="006305EB"/>
    <w:rsid w:val="00641877"/>
    <w:rsid w:val="00641FC9"/>
    <w:rsid w:val="006457C1"/>
    <w:rsid w:val="00652F80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70126F"/>
    <w:rsid w:val="007064D5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CDB"/>
    <w:rsid w:val="007F66C0"/>
    <w:rsid w:val="007F753C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9218A"/>
    <w:rsid w:val="008947E5"/>
    <w:rsid w:val="008A228C"/>
    <w:rsid w:val="008A5D11"/>
    <w:rsid w:val="008B1B87"/>
    <w:rsid w:val="008B3179"/>
    <w:rsid w:val="008C325A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7852"/>
    <w:rsid w:val="008F79E3"/>
    <w:rsid w:val="0090045E"/>
    <w:rsid w:val="00901A4D"/>
    <w:rsid w:val="009022D2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4812"/>
    <w:rsid w:val="00980D4B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E11"/>
    <w:rsid w:val="009C57BD"/>
    <w:rsid w:val="009D01E6"/>
    <w:rsid w:val="009D1CEB"/>
    <w:rsid w:val="009E1B23"/>
    <w:rsid w:val="009E3222"/>
    <w:rsid w:val="009F4F8C"/>
    <w:rsid w:val="00A02778"/>
    <w:rsid w:val="00A06475"/>
    <w:rsid w:val="00A076DB"/>
    <w:rsid w:val="00A15759"/>
    <w:rsid w:val="00A25079"/>
    <w:rsid w:val="00A43D4A"/>
    <w:rsid w:val="00A44924"/>
    <w:rsid w:val="00A5728C"/>
    <w:rsid w:val="00A67618"/>
    <w:rsid w:val="00A711F9"/>
    <w:rsid w:val="00A729A4"/>
    <w:rsid w:val="00A746C1"/>
    <w:rsid w:val="00A85262"/>
    <w:rsid w:val="00A93238"/>
    <w:rsid w:val="00A9418D"/>
    <w:rsid w:val="00A97233"/>
    <w:rsid w:val="00AA23F5"/>
    <w:rsid w:val="00AB283D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E7540"/>
    <w:rsid w:val="00AF4708"/>
    <w:rsid w:val="00B00EA8"/>
    <w:rsid w:val="00B05148"/>
    <w:rsid w:val="00B11223"/>
    <w:rsid w:val="00B114D2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80B44"/>
    <w:rsid w:val="00B848FE"/>
    <w:rsid w:val="00B968DC"/>
    <w:rsid w:val="00BA1679"/>
    <w:rsid w:val="00BA744B"/>
    <w:rsid w:val="00BB0F65"/>
    <w:rsid w:val="00BB21C1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E5957"/>
    <w:rsid w:val="00CE72A6"/>
    <w:rsid w:val="00CF3C37"/>
    <w:rsid w:val="00D00CE1"/>
    <w:rsid w:val="00D11A32"/>
    <w:rsid w:val="00D1282B"/>
    <w:rsid w:val="00D314D6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2652"/>
    <w:rsid w:val="00DA45EE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E0310B"/>
    <w:rsid w:val="00E1031B"/>
    <w:rsid w:val="00E15601"/>
    <w:rsid w:val="00E1620C"/>
    <w:rsid w:val="00E16D58"/>
    <w:rsid w:val="00E203B0"/>
    <w:rsid w:val="00E22F8A"/>
    <w:rsid w:val="00E340AB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719BA"/>
    <w:rsid w:val="00E960D3"/>
    <w:rsid w:val="00E975E8"/>
    <w:rsid w:val="00EA31F7"/>
    <w:rsid w:val="00EB09FE"/>
    <w:rsid w:val="00EB16EE"/>
    <w:rsid w:val="00EB33FC"/>
    <w:rsid w:val="00EB410A"/>
    <w:rsid w:val="00EC6D7D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171C7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95307"/>
    <w:rsid w:val="00FA7A1D"/>
    <w:rsid w:val="00FB0AF1"/>
    <w:rsid w:val="00FB551E"/>
    <w:rsid w:val="00FB6991"/>
    <w:rsid w:val="00FC06E5"/>
    <w:rsid w:val="00FC1202"/>
    <w:rsid w:val="00FC2136"/>
    <w:rsid w:val="00FC4AA5"/>
    <w:rsid w:val="00FC6DC5"/>
    <w:rsid w:val="00FE6A18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7D9C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uppressAutoHyphen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uppressAutoHyphens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uppressAutoHyphens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uppressAutoHyphens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uppressAutoHyphens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uppressAutoHyphens/>
      <w:spacing w:before="240" w:after="60"/>
      <w:outlineLvl w:val="6"/>
    </w:pPr>
    <w:rPr>
      <w:rFonts w:asciiTheme="minorHAnsi" w:eastAsiaTheme="minorEastAsia" w:hAnsiTheme="minorHAnsi" w:cstheme="minorBidi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uppressAutoHyphens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uppressAutoHyphens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uppressAutoHyphens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uppressAutoHyphens/>
      <w:spacing w:after="60"/>
      <w:jc w:val="center"/>
      <w:outlineLvl w:val="1"/>
    </w:pPr>
    <w:rPr>
      <w:rFonts w:asciiTheme="majorHAnsi" w:eastAsiaTheme="majorEastAsia" w:hAnsiTheme="majorHAnsi" w:cstheme="majorBidi"/>
      <w:lang w:eastAsia="ar-SA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  <w:pPr>
      <w:suppressAutoHyphens/>
    </w:pPr>
    <w:rPr>
      <w:lang w:eastAsia="ar-SA"/>
    </w:rPr>
  </w:style>
  <w:style w:type="paragraph" w:styleId="aa">
    <w:name w:val="List Paragraph"/>
    <w:basedOn w:val="a"/>
    <w:uiPriority w:val="34"/>
    <w:qFormat/>
    <w:rsid w:val="00477D9C"/>
    <w:pPr>
      <w:suppressAutoHyphens/>
      <w:ind w:left="708"/>
    </w:pPr>
    <w:rPr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477D9C"/>
    <w:pPr>
      <w:suppressAutoHyphens/>
    </w:pPr>
    <w:rPr>
      <w:i/>
      <w:iCs/>
      <w:color w:val="000000" w:themeColor="text1"/>
      <w:lang w:eastAsia="ar-SA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b/>
      <w:bCs/>
      <w:i/>
      <w:iCs/>
      <w:color w:val="4F81BD" w:themeColor="accent1"/>
      <w:lang w:eastAsia="ar-SA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171C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71C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7D9C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uppressAutoHyphen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uppressAutoHyphens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uppressAutoHyphens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uppressAutoHyphens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uppressAutoHyphens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uppressAutoHyphens/>
      <w:spacing w:before="240" w:after="60"/>
      <w:outlineLvl w:val="6"/>
    </w:pPr>
    <w:rPr>
      <w:rFonts w:asciiTheme="minorHAnsi" w:eastAsiaTheme="minorEastAsia" w:hAnsiTheme="minorHAnsi" w:cstheme="minorBidi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uppressAutoHyphens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uppressAutoHyphens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uppressAutoHyphens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uppressAutoHyphens/>
      <w:spacing w:after="60"/>
      <w:jc w:val="center"/>
      <w:outlineLvl w:val="1"/>
    </w:pPr>
    <w:rPr>
      <w:rFonts w:asciiTheme="majorHAnsi" w:eastAsiaTheme="majorEastAsia" w:hAnsiTheme="majorHAnsi" w:cstheme="majorBidi"/>
      <w:lang w:eastAsia="ar-SA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  <w:pPr>
      <w:suppressAutoHyphens/>
    </w:pPr>
    <w:rPr>
      <w:lang w:eastAsia="ar-SA"/>
    </w:rPr>
  </w:style>
  <w:style w:type="paragraph" w:styleId="aa">
    <w:name w:val="List Paragraph"/>
    <w:basedOn w:val="a"/>
    <w:uiPriority w:val="34"/>
    <w:qFormat/>
    <w:rsid w:val="00477D9C"/>
    <w:pPr>
      <w:suppressAutoHyphens/>
      <w:ind w:left="708"/>
    </w:pPr>
    <w:rPr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477D9C"/>
    <w:pPr>
      <w:suppressAutoHyphens/>
    </w:pPr>
    <w:rPr>
      <w:i/>
      <w:iCs/>
      <w:color w:val="000000" w:themeColor="text1"/>
      <w:lang w:eastAsia="ar-SA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b/>
      <w:bCs/>
      <w:i/>
      <w:iCs/>
      <w:color w:val="4F81BD" w:themeColor="accent1"/>
      <w:lang w:eastAsia="ar-SA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171C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71C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2017-02-20T07:43:00Z</cp:lastPrinted>
  <dcterms:created xsi:type="dcterms:W3CDTF">2017-05-03T08:40:00Z</dcterms:created>
  <dcterms:modified xsi:type="dcterms:W3CDTF">2017-05-03T08:40:00Z</dcterms:modified>
</cp:coreProperties>
</file>