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28" w:rsidRPr="00611528" w:rsidRDefault="00611528" w:rsidP="00611528">
      <w:pPr>
        <w:shd w:val="clear" w:color="auto" w:fill="FFFFFF"/>
        <w:spacing w:after="27" w:line="240" w:lineRule="auto"/>
        <w:jc w:val="center"/>
        <w:outlineLvl w:val="2"/>
        <w:rPr>
          <w:rFonts w:ascii="Times New Roman" w:eastAsia="Times New Roman" w:hAnsi="Times New Roman" w:cs="Times New Roman"/>
          <w:b/>
          <w:bCs/>
          <w:color w:val="000000"/>
          <w:sz w:val="28"/>
          <w:szCs w:val="28"/>
          <w:lang w:eastAsia="ru-RU"/>
        </w:rPr>
      </w:pPr>
      <w:proofErr w:type="spellStart"/>
      <w:r w:rsidRPr="00611528">
        <w:rPr>
          <w:rFonts w:ascii="Times New Roman" w:eastAsia="Times New Roman" w:hAnsi="Times New Roman" w:cs="Times New Roman"/>
          <w:b/>
          <w:bCs/>
          <w:color w:val="000000"/>
          <w:sz w:val="28"/>
          <w:szCs w:val="28"/>
          <w:lang w:eastAsia="ru-RU"/>
        </w:rPr>
        <w:t>Приозерская</w:t>
      </w:r>
      <w:proofErr w:type="spellEnd"/>
      <w:r w:rsidRPr="00611528">
        <w:rPr>
          <w:rFonts w:ascii="Times New Roman" w:eastAsia="Times New Roman" w:hAnsi="Times New Roman" w:cs="Times New Roman"/>
          <w:b/>
          <w:bCs/>
          <w:color w:val="000000"/>
          <w:sz w:val="28"/>
          <w:szCs w:val="28"/>
          <w:lang w:eastAsia="ru-RU"/>
        </w:rPr>
        <w:t xml:space="preserve"> городская прокуратура разъясняет. Коррупционные составы в Уголовном кодексе Российской Федерации</w:t>
      </w:r>
    </w:p>
    <w:p w:rsidR="00382892" w:rsidRPr="00611528" w:rsidRDefault="00382892"/>
    <w:p w:rsidR="00611528" w:rsidRPr="00611528" w:rsidRDefault="00611528" w:rsidP="00611528">
      <w:pPr>
        <w:pStyle w:val="a3"/>
        <w:shd w:val="clear" w:color="auto" w:fill="FFFFFF"/>
        <w:jc w:val="both"/>
        <w:rPr>
          <w:color w:val="000000"/>
        </w:rPr>
      </w:pPr>
      <w:proofErr w:type="gramStart"/>
      <w:r w:rsidRPr="00611528">
        <w:rPr>
          <w:color w:val="000000"/>
        </w:rPr>
        <w:t>Федеральным законом от 3 июля 2016 г. № 324-ФЗ «О внесении изменений в Уголовный кодекс Российской Федерации и Уголовно-процессуальный кодекс Российской Федерации» признаны преступлениями случаи, когда деньги, ценные бумаги или иное имущество передаются не самому должностному лицу (лицу, выполняющему управленческие функции в коммерческой или иной организации), а по его указанию другому физическому или юридическому лицу.</w:t>
      </w:r>
      <w:proofErr w:type="gramEnd"/>
    </w:p>
    <w:p w:rsidR="00611528" w:rsidRPr="00611528" w:rsidRDefault="00611528" w:rsidP="00611528">
      <w:pPr>
        <w:pStyle w:val="a3"/>
        <w:shd w:val="clear" w:color="auto" w:fill="FFFFFF"/>
        <w:jc w:val="both"/>
        <w:rPr>
          <w:color w:val="000000"/>
        </w:rPr>
      </w:pPr>
      <w:proofErr w:type="gramStart"/>
      <w:r w:rsidRPr="00611528">
        <w:rPr>
          <w:color w:val="000000"/>
        </w:rPr>
        <w:t>Введена уголовная ответственность за посредничество в коммерческом подкупе (ст. 204.1 УК РФ), под которым понимается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w:t>
      </w:r>
      <w:proofErr w:type="gramEnd"/>
      <w:r w:rsidRPr="00611528">
        <w:rPr>
          <w:color w:val="000000"/>
        </w:rPr>
        <w:t xml:space="preserve"> При этом ответственность за коммерческий подкуп и посредничество в нем дифференцирована в зависимости от размера предмета подкупа.</w:t>
      </w:r>
    </w:p>
    <w:p w:rsidR="00611528" w:rsidRPr="00611528" w:rsidRDefault="00611528" w:rsidP="00611528">
      <w:pPr>
        <w:pStyle w:val="a3"/>
        <w:shd w:val="clear" w:color="auto" w:fill="FFFFFF"/>
        <w:jc w:val="both"/>
        <w:rPr>
          <w:color w:val="000000"/>
        </w:rPr>
      </w:pPr>
      <w:r w:rsidRPr="00611528">
        <w:rPr>
          <w:color w:val="000000"/>
        </w:rPr>
        <w:t xml:space="preserve">Этим же законом ужесточена ответственность должностных лиц за получения взятки за незаконные действия, то </w:t>
      </w:r>
      <w:proofErr w:type="gramStart"/>
      <w:r w:rsidRPr="00611528">
        <w:rPr>
          <w:color w:val="000000"/>
        </w:rPr>
        <w:t>есть</w:t>
      </w:r>
      <w:proofErr w:type="gramEnd"/>
      <w:r w:rsidRPr="00611528">
        <w:rPr>
          <w:color w:val="000000"/>
        </w:rPr>
        <w:t xml:space="preserve"> увеличен верхний предел наказания в виде лишения свободы с 7 лет до 8 лет (ч. 3 ст. 290 УК РФ). В целом же ответственность в части дополнительного наказания в виде лишения права занимать определенные должности или </w:t>
      </w:r>
      <w:proofErr w:type="gramStart"/>
      <w:r w:rsidRPr="00611528">
        <w:rPr>
          <w:color w:val="000000"/>
        </w:rPr>
        <w:t>заниматься определенной деятельностью ужесточена</w:t>
      </w:r>
      <w:proofErr w:type="gramEnd"/>
      <w:r w:rsidRPr="00611528">
        <w:rPr>
          <w:color w:val="000000"/>
        </w:rPr>
        <w:t xml:space="preserve"> по всем частям ст. 290 УК РФ путем увеличения максимального срока данного наказания. </w:t>
      </w:r>
    </w:p>
    <w:p w:rsidR="00611528" w:rsidRPr="00611528" w:rsidRDefault="00611528" w:rsidP="00611528">
      <w:pPr>
        <w:pStyle w:val="a3"/>
        <w:shd w:val="clear" w:color="auto" w:fill="FFFFFF"/>
        <w:jc w:val="both"/>
        <w:rPr>
          <w:color w:val="000000"/>
        </w:rPr>
      </w:pPr>
      <w:r w:rsidRPr="00611528">
        <w:rPr>
          <w:color w:val="000000"/>
        </w:rPr>
        <w:t>Также существенно усилена мера наказания за дачу взятки в крупном и в особо крупном размере (ч.ч. 4 и 5 ст. 291 УК РФ), теперь лишение свободы за данные преступления назначается в пределах от 7 до 12 и от 8 до 15 лет соответственно.</w:t>
      </w:r>
    </w:p>
    <w:p w:rsidR="00611528" w:rsidRPr="00611528" w:rsidRDefault="00611528" w:rsidP="00611528">
      <w:pPr>
        <w:pStyle w:val="a3"/>
        <w:shd w:val="clear" w:color="auto" w:fill="FFFFFF"/>
        <w:jc w:val="both"/>
        <w:rPr>
          <w:color w:val="000000"/>
        </w:rPr>
      </w:pPr>
      <w:r w:rsidRPr="00611528">
        <w:rPr>
          <w:color w:val="000000"/>
        </w:rPr>
        <w:t>Наряду с этим в Уголовный кодекс РФ введены новые статьи и такие понятия как мелкий коммерческий подкуп (ст. 204.2 УК РФ) и мелкое взяточничество (ст. 291.2 УК РФ). Таковыми являются коммерческий подкуп на сумму, не превышающую десяти тысяч рублей и соответственно получение взятки, дача взятки лично или через посредника в размере, не превышающем десяти тысяч рублей. Однако одновременно предусмотрена повышенная ответственность за повторное совершение данных деяний. Осуществление предварительного расследования по уголовным делам о данных преступлениях будет осуществляться в форме дознания.</w:t>
      </w:r>
    </w:p>
    <w:p w:rsidR="00611528" w:rsidRPr="00611528" w:rsidRDefault="00611528" w:rsidP="00611528">
      <w:pPr>
        <w:pStyle w:val="a3"/>
        <w:shd w:val="clear" w:color="auto" w:fill="FFFFFF"/>
        <w:jc w:val="both"/>
        <w:rPr>
          <w:color w:val="000000"/>
        </w:rPr>
      </w:pPr>
      <w:r w:rsidRPr="00611528">
        <w:rPr>
          <w:color w:val="000000"/>
        </w:rPr>
        <w:t>Уточнен круг лиц, в отношении которых возможна провокация коммерческого подкупа или взятки — это должностное лицо, иностранное должностное лицо, должностное лицо публичной международной организации либо лицо, выполняющее управленческие функции в коммерческих или иных организациях.</w:t>
      </w:r>
    </w:p>
    <w:p w:rsidR="00611528" w:rsidRPr="00611528" w:rsidRDefault="00611528" w:rsidP="00611528">
      <w:pPr>
        <w:pStyle w:val="a3"/>
        <w:shd w:val="clear" w:color="auto" w:fill="FFFFFF"/>
        <w:jc w:val="both"/>
        <w:rPr>
          <w:color w:val="000000"/>
        </w:rPr>
      </w:pPr>
      <w:r w:rsidRPr="00611528">
        <w:rPr>
          <w:color w:val="000000"/>
        </w:rPr>
        <w:t>Также предусмотрены альтернативные виды наказаний за коммерческий подкуп и взяточничество (штраф в абсолютных величинах с назначением дополнительного наказания в виде лишения права занимать определенные должности или заниматься определенной деятельностью на длительные сроки).</w:t>
      </w:r>
    </w:p>
    <w:p w:rsidR="00611528" w:rsidRPr="00611528" w:rsidRDefault="00611528" w:rsidP="00611528">
      <w:pPr>
        <w:pStyle w:val="a3"/>
        <w:shd w:val="clear" w:color="auto" w:fill="FFFFFF"/>
        <w:jc w:val="both"/>
        <w:rPr>
          <w:color w:val="000000"/>
        </w:rPr>
      </w:pPr>
      <w:r w:rsidRPr="00611528">
        <w:rPr>
          <w:color w:val="000000"/>
        </w:rPr>
        <w:t xml:space="preserve">Кроме того внесены изменения и в УПК РФ, то есть изменена подсудность уголовных дел по преступлениям, предусмотренным ч. 1 ст. 204 УК РФ, ч. 1 ст. 290 УК РФ, ч. 1 ст. 291 </w:t>
      </w:r>
      <w:r w:rsidRPr="00611528">
        <w:rPr>
          <w:color w:val="000000"/>
        </w:rPr>
        <w:lastRenderedPageBreak/>
        <w:t xml:space="preserve">УК РФ. </w:t>
      </w:r>
      <w:proofErr w:type="gramStart"/>
      <w:r w:rsidRPr="00611528">
        <w:rPr>
          <w:color w:val="000000"/>
        </w:rPr>
        <w:t>Согласно</w:t>
      </w:r>
      <w:proofErr w:type="gramEnd"/>
      <w:r w:rsidRPr="00611528">
        <w:rPr>
          <w:color w:val="000000"/>
        </w:rPr>
        <w:t xml:space="preserve"> внесенных изменений указанные уголовные дела подсудны теперь мировому суду. Рассмотрение уголовных дел о преступлениях, предусмотренных ст. 204.2 и ст. 291.2 УК РФ также отнесено к подсудности мировых судей. </w:t>
      </w:r>
    </w:p>
    <w:p w:rsidR="00611528" w:rsidRPr="00611528" w:rsidRDefault="00611528" w:rsidP="00611528">
      <w:pPr>
        <w:pStyle w:val="nospacing"/>
        <w:shd w:val="clear" w:color="auto" w:fill="FFFFFF"/>
        <w:jc w:val="right"/>
        <w:rPr>
          <w:color w:val="000000"/>
        </w:rPr>
      </w:pPr>
      <w:r w:rsidRPr="00611528">
        <w:rPr>
          <w:i/>
          <w:iCs/>
          <w:color w:val="000000"/>
        </w:rPr>
        <w:t>Городской прокурор советник юстиции</w:t>
      </w:r>
    </w:p>
    <w:p w:rsidR="00611528" w:rsidRPr="00611528" w:rsidRDefault="00611528" w:rsidP="00611528">
      <w:pPr>
        <w:pStyle w:val="nospacing"/>
        <w:shd w:val="clear" w:color="auto" w:fill="FFFFFF"/>
        <w:jc w:val="right"/>
        <w:rPr>
          <w:color w:val="000000"/>
        </w:rPr>
      </w:pPr>
      <w:r w:rsidRPr="00611528">
        <w:rPr>
          <w:i/>
          <w:iCs/>
          <w:color w:val="000000"/>
        </w:rPr>
        <w:t>П.Н. Репин</w:t>
      </w:r>
    </w:p>
    <w:p w:rsidR="00611528" w:rsidRPr="00611528" w:rsidRDefault="00611528"/>
    <w:sectPr w:rsidR="00611528" w:rsidRPr="00611528" w:rsidSect="00382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611528"/>
    <w:rsid w:val="00382892"/>
    <w:rsid w:val="00611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92"/>
  </w:style>
  <w:style w:type="paragraph" w:styleId="3">
    <w:name w:val="heading 3"/>
    <w:basedOn w:val="a"/>
    <w:link w:val="30"/>
    <w:uiPriority w:val="9"/>
    <w:qFormat/>
    <w:rsid w:val="006115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15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11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926519">
      <w:bodyDiv w:val="1"/>
      <w:marLeft w:val="0"/>
      <w:marRight w:val="0"/>
      <w:marTop w:val="0"/>
      <w:marBottom w:val="0"/>
      <w:divBdr>
        <w:top w:val="none" w:sz="0" w:space="0" w:color="auto"/>
        <w:left w:val="none" w:sz="0" w:space="0" w:color="auto"/>
        <w:bottom w:val="none" w:sz="0" w:space="0" w:color="auto"/>
        <w:right w:val="none" w:sz="0" w:space="0" w:color="auto"/>
      </w:divBdr>
    </w:div>
    <w:div w:id="3952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2907</Characters>
  <Application>Microsoft Office Word</Application>
  <DocSecurity>0</DocSecurity>
  <Lines>24</Lines>
  <Paragraphs>6</Paragraphs>
  <ScaleCrop>false</ScaleCrop>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Данила</cp:lastModifiedBy>
  <cp:revision>1</cp:revision>
  <dcterms:created xsi:type="dcterms:W3CDTF">2017-01-31T15:43:00Z</dcterms:created>
  <dcterms:modified xsi:type="dcterms:W3CDTF">2017-01-31T15:47:00Z</dcterms:modified>
</cp:coreProperties>
</file>