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B" w:rsidRPr="009C79F2" w:rsidRDefault="009E746B" w:rsidP="009E746B">
      <w:pPr>
        <w:jc w:val="center"/>
      </w:pPr>
      <w:r>
        <w:rPr>
          <w:noProof/>
        </w:rPr>
        <w:drawing>
          <wp:inline distT="0" distB="0" distL="0" distR="0" wp14:anchorId="6D9B6DDB" wp14:editId="7ED26CEE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6B" w:rsidRPr="009C79F2" w:rsidRDefault="009E746B" w:rsidP="009E746B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9E746B" w:rsidRPr="009C79F2" w:rsidRDefault="009E746B" w:rsidP="009E746B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9E746B" w:rsidRPr="009C79F2" w:rsidRDefault="009E746B" w:rsidP="009E746B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9E746B" w:rsidRPr="009C79F2" w:rsidRDefault="009E746B" w:rsidP="009E746B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E746B" w:rsidRPr="009C79F2" w:rsidTr="003C2B4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E746B" w:rsidRPr="009C79F2" w:rsidRDefault="009E746B" w:rsidP="003C2B43">
            <w:pPr>
              <w:jc w:val="center"/>
              <w:rPr>
                <w:b/>
              </w:rPr>
            </w:pPr>
          </w:p>
        </w:tc>
      </w:tr>
    </w:tbl>
    <w:p w:rsidR="009E746B" w:rsidRDefault="009E746B" w:rsidP="009E746B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9E746B" w:rsidRPr="00EF34B8" w:rsidRDefault="009E746B" w:rsidP="009E746B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E746B" w:rsidRPr="00EF34B8" w:rsidRDefault="009E746B" w:rsidP="009E746B">
      <w:pPr>
        <w:jc w:val="center"/>
      </w:pPr>
      <w:r w:rsidRPr="00EF34B8">
        <w:t xml:space="preserve">от </w:t>
      </w:r>
      <w:r w:rsidR="005C7BAE">
        <w:t>10  мая</w:t>
      </w:r>
      <w:r>
        <w:t xml:space="preserve"> </w:t>
      </w:r>
      <w:r w:rsidRPr="00EF34B8">
        <w:t xml:space="preserve"> 201</w:t>
      </w:r>
      <w:r>
        <w:t xml:space="preserve">8 </w:t>
      </w:r>
      <w:r w:rsidRPr="00EF34B8">
        <w:t xml:space="preserve">г.                                                   </w:t>
      </w:r>
      <w:r>
        <w:t xml:space="preserve">                 </w:t>
      </w:r>
      <w:r w:rsidRPr="00EF34B8">
        <w:t xml:space="preserve">                            </w:t>
      </w:r>
      <w:r w:rsidR="005C7BAE">
        <w:t xml:space="preserve">          № 93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9E746B" w:rsidRPr="009C79F2" w:rsidTr="003C2B43">
        <w:trPr>
          <w:trHeight w:val="1160"/>
        </w:trPr>
        <w:tc>
          <w:tcPr>
            <w:tcW w:w="10116" w:type="dxa"/>
            <w:hideMark/>
          </w:tcPr>
          <w:p w:rsidR="009E746B" w:rsidRDefault="009E746B" w:rsidP="003C2B43">
            <w:pPr>
              <w:jc w:val="center"/>
              <w:rPr>
                <w:b/>
              </w:rPr>
            </w:pPr>
          </w:p>
          <w:p w:rsidR="009E746B" w:rsidRDefault="009E746B" w:rsidP="003C2B43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нормативе</w:t>
            </w:r>
            <w:r w:rsidRPr="000B26FB">
              <w:rPr>
                <w:b/>
              </w:rPr>
              <w:t xml:space="preserve"> стоимости одного </w:t>
            </w:r>
          </w:p>
          <w:p w:rsidR="009E746B" w:rsidRPr="009C79F2" w:rsidRDefault="009E746B" w:rsidP="003C2B43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 w:rsidR="005C7BAE">
              <w:rPr>
                <w:b/>
              </w:rPr>
              <w:t>второй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8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9E746B" w:rsidRDefault="009E746B" w:rsidP="009E746B">
      <w:r>
        <w:t xml:space="preserve">  </w:t>
      </w:r>
    </w:p>
    <w:p w:rsidR="009E746B" w:rsidRPr="006E4704" w:rsidRDefault="009E746B" w:rsidP="009E746B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 w:rsidR="005C7BAE">
        <w:rPr>
          <w:sz w:val="23"/>
          <w:szCs w:val="23"/>
        </w:rPr>
        <w:t>йства Российской Федерации от 11 апреля 2018г. №224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 w:rsidR="005C7BAE">
        <w:rPr>
          <w:sz w:val="23"/>
          <w:szCs w:val="23"/>
        </w:rPr>
        <w:t xml:space="preserve">показателях средней рыночной стоимости </w:t>
      </w:r>
      <w:r>
        <w:rPr>
          <w:sz w:val="23"/>
          <w:szCs w:val="23"/>
        </w:rPr>
        <w:t>одного квадратного метра общей площади жилого помещения</w:t>
      </w:r>
      <w:r w:rsidR="00615EB7">
        <w:rPr>
          <w:sz w:val="23"/>
          <w:szCs w:val="23"/>
        </w:rPr>
        <w:t xml:space="preserve"> по</w:t>
      </w:r>
      <w:r w:rsidR="005C7BAE">
        <w:rPr>
          <w:sz w:val="23"/>
          <w:szCs w:val="23"/>
        </w:rPr>
        <w:t xml:space="preserve"> субъектам </w:t>
      </w:r>
      <w:r w:rsidR="00615EB7">
        <w:rPr>
          <w:sz w:val="23"/>
          <w:szCs w:val="23"/>
        </w:rPr>
        <w:t>Российск</w:t>
      </w:r>
      <w:r w:rsidR="005C7BAE">
        <w:rPr>
          <w:sz w:val="23"/>
          <w:szCs w:val="23"/>
        </w:rPr>
        <w:t xml:space="preserve">ой Федерации на </w:t>
      </w:r>
      <w:r w:rsidR="005C7BAE">
        <w:rPr>
          <w:sz w:val="23"/>
          <w:szCs w:val="23"/>
          <w:lang w:val="en-US"/>
        </w:rPr>
        <w:t>II</w:t>
      </w:r>
      <w:r w:rsidR="005C7BAE" w:rsidRPr="005C7BAE">
        <w:rPr>
          <w:sz w:val="23"/>
          <w:szCs w:val="23"/>
        </w:rPr>
        <w:t xml:space="preserve"> </w:t>
      </w:r>
      <w:r w:rsidR="005C7BAE">
        <w:rPr>
          <w:sz w:val="23"/>
          <w:szCs w:val="23"/>
        </w:rPr>
        <w:t xml:space="preserve">квартал 2018 года», </w:t>
      </w:r>
      <w:r w:rsidR="00615EB7">
        <w:rPr>
          <w:sz w:val="23"/>
          <w:szCs w:val="23"/>
        </w:rPr>
        <w:t xml:space="preserve">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9E746B" w:rsidRPr="006E4704" w:rsidRDefault="009E746B" w:rsidP="009E746B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 w:rsidRPr="006E4704">
        <w:rPr>
          <w:color w:val="000000"/>
          <w:sz w:val="23"/>
          <w:szCs w:val="23"/>
        </w:rPr>
        <w:t>1.</w:t>
      </w:r>
      <w:r w:rsidR="005C7BAE">
        <w:rPr>
          <w:sz w:val="23"/>
          <w:szCs w:val="23"/>
        </w:rPr>
        <w:t xml:space="preserve"> </w:t>
      </w:r>
      <w:proofErr w:type="gramStart"/>
      <w:r w:rsidR="005C7BAE">
        <w:rPr>
          <w:sz w:val="23"/>
          <w:szCs w:val="23"/>
        </w:rPr>
        <w:t>Утвердить на второй</w:t>
      </w:r>
      <w:r w:rsidR="00615EB7">
        <w:rPr>
          <w:sz w:val="23"/>
          <w:szCs w:val="23"/>
        </w:rPr>
        <w:t xml:space="preserve"> квартал 2018</w:t>
      </w:r>
      <w:r w:rsidRPr="006E4704">
        <w:rPr>
          <w:sz w:val="23"/>
          <w:szCs w:val="23"/>
        </w:rPr>
        <w:t xml:space="preserve">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применяемый в рамках реализации подпрограммы «Обеспечение жильем мо</w:t>
      </w:r>
      <w:r w:rsidR="005C7BAE">
        <w:rPr>
          <w:sz w:val="23"/>
          <w:szCs w:val="23"/>
        </w:rPr>
        <w:t>лодых семей» государственной программы «Обеспечение доступным и комфортным жильем и коммунальными услугами граждан РФ»</w:t>
      </w:r>
      <w:r w:rsidRPr="006E4704">
        <w:rPr>
          <w:sz w:val="23"/>
          <w:szCs w:val="23"/>
        </w:rPr>
        <w:t>,  подпрограмм «Жилье для молодежи» и «Поддержка граждан, нуждающихся в улучшении жилищных</w:t>
      </w:r>
      <w:proofErr w:type="gramEnd"/>
      <w:r w:rsidRPr="006E4704">
        <w:rPr>
          <w:sz w:val="23"/>
          <w:szCs w:val="23"/>
        </w:rPr>
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71178F">
        <w:rPr>
          <w:sz w:val="23"/>
          <w:szCs w:val="23"/>
        </w:rPr>
        <w:t xml:space="preserve">43 </w:t>
      </w:r>
      <w:r w:rsidR="0071178F" w:rsidRPr="0071178F">
        <w:rPr>
          <w:sz w:val="23"/>
          <w:szCs w:val="23"/>
        </w:rPr>
        <w:t>952</w:t>
      </w:r>
      <w:r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9E746B" w:rsidRPr="006E4704" w:rsidRDefault="009E746B" w:rsidP="009E746B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>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9E746B" w:rsidRPr="006E4704" w:rsidRDefault="009E746B" w:rsidP="009E746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9E746B" w:rsidRPr="006E4704" w:rsidRDefault="009E746B" w:rsidP="009E746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9E746B" w:rsidRPr="006E4704" w:rsidRDefault="009E746B" w:rsidP="009E746B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9E746B" w:rsidRDefault="009E746B" w:rsidP="009E746B">
      <w:pPr>
        <w:jc w:val="both"/>
        <w:rPr>
          <w:sz w:val="23"/>
          <w:szCs w:val="23"/>
        </w:rPr>
      </w:pPr>
    </w:p>
    <w:p w:rsidR="009E746B" w:rsidRDefault="009E746B" w:rsidP="009E746B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9E746B" w:rsidRDefault="009E746B" w:rsidP="009E746B">
      <w:pPr>
        <w:ind w:firstLine="540"/>
        <w:jc w:val="both"/>
      </w:pPr>
    </w:p>
    <w:p w:rsidR="00F818ED" w:rsidRDefault="00F818ED" w:rsidP="009E746B">
      <w:pPr>
        <w:jc w:val="both"/>
        <w:rPr>
          <w:sz w:val="18"/>
          <w:szCs w:val="18"/>
        </w:rPr>
      </w:pPr>
    </w:p>
    <w:p w:rsidR="009E746B" w:rsidRDefault="009E746B" w:rsidP="009E74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88137999515Дело – 3; Отдел по жилищной политике администрации МО Приозерский муниципальный район Ленинградской области – 1. </w:t>
      </w:r>
    </w:p>
    <w:p w:rsidR="009E746B" w:rsidRDefault="009E746B" w:rsidP="009E746B">
      <w:pPr>
        <w:rPr>
          <w:sz w:val="20"/>
          <w:szCs w:val="20"/>
        </w:rPr>
      </w:pPr>
    </w:p>
    <w:p w:rsidR="00F818ED" w:rsidRDefault="009E746B" w:rsidP="009E746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9E746B" w:rsidRDefault="00F818ED" w:rsidP="009E74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E746B">
        <w:rPr>
          <w:sz w:val="20"/>
          <w:szCs w:val="20"/>
        </w:rPr>
        <w:t>Приложение 1</w:t>
      </w:r>
    </w:p>
    <w:p w:rsidR="009E746B" w:rsidRDefault="009E746B" w:rsidP="009E746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9E746B" w:rsidRDefault="009E746B" w:rsidP="009E746B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9E746B" w:rsidRDefault="009E746B" w:rsidP="009E746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9E746B" w:rsidRDefault="009E746B" w:rsidP="009E746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E746B" w:rsidRDefault="005C7BAE" w:rsidP="009E74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10.05.2018года № 93</w:t>
      </w:r>
    </w:p>
    <w:p w:rsidR="009E746B" w:rsidRDefault="009E746B" w:rsidP="009E746B">
      <w:pPr>
        <w:jc w:val="right"/>
        <w:rPr>
          <w:sz w:val="20"/>
          <w:szCs w:val="20"/>
        </w:rPr>
      </w:pPr>
    </w:p>
    <w:p w:rsidR="009E746B" w:rsidRDefault="009E746B" w:rsidP="009E746B">
      <w:pPr>
        <w:jc w:val="center"/>
      </w:pPr>
      <w:r>
        <w:t>РАСЧЕТ</w:t>
      </w:r>
    </w:p>
    <w:p w:rsidR="009E746B" w:rsidRDefault="009E746B" w:rsidP="009E746B">
      <w:pPr>
        <w:jc w:val="center"/>
      </w:pPr>
      <w:r>
        <w:t>средней рыночной стоимости</w:t>
      </w:r>
      <w:r w:rsidR="005C7BAE">
        <w:t xml:space="preserve"> 1</w:t>
      </w:r>
      <w:r>
        <w:t xml:space="preserve"> кв</w:t>
      </w:r>
      <w:r w:rsidR="005C7BAE">
        <w:t xml:space="preserve">. метра общей площади жилья на </w:t>
      </w:r>
      <w:r w:rsidR="005C7BAE">
        <w:rPr>
          <w:lang w:val="en-US"/>
        </w:rPr>
        <w:t>II</w:t>
      </w:r>
      <w:r w:rsidR="00615EB7">
        <w:t xml:space="preserve"> квартал 2018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9E746B" w:rsidRDefault="009E746B" w:rsidP="009E746B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9E746B" w:rsidRDefault="009E746B" w:rsidP="009E746B">
      <w:pPr>
        <w:rPr>
          <w:b/>
        </w:rPr>
      </w:pPr>
    </w:p>
    <w:p w:rsidR="009E746B" w:rsidRDefault="009E746B" w:rsidP="009E746B">
      <w:pPr>
        <w:rPr>
          <w:b/>
        </w:rPr>
      </w:pPr>
      <w:r>
        <w:rPr>
          <w:b/>
        </w:rPr>
        <w:t>1 этап.</w:t>
      </w:r>
    </w:p>
    <w:p w:rsidR="009E746B" w:rsidRDefault="009E746B" w:rsidP="009E746B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>ет сведений</w:t>
      </w:r>
    </w:p>
    <w:p w:rsidR="009E746B" w:rsidRPr="006D5CC5" w:rsidRDefault="009E746B" w:rsidP="009E746B">
      <w:pPr>
        <w:jc w:val="both"/>
        <w:rPr>
          <w:sz w:val="18"/>
          <w:szCs w:val="18"/>
        </w:rPr>
      </w:pPr>
    </w:p>
    <w:p w:rsidR="009E746B" w:rsidRDefault="009E746B" w:rsidP="009E746B">
      <w:pPr>
        <w:jc w:val="both"/>
        <w:rPr>
          <w:sz w:val="20"/>
          <w:szCs w:val="20"/>
        </w:rPr>
      </w:pPr>
    </w:p>
    <w:p w:rsidR="00615EB7" w:rsidRPr="00036F72" w:rsidRDefault="009E746B" w:rsidP="00615EB7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5C7BAE">
        <w:rPr>
          <w:b/>
        </w:rPr>
        <w:t>- 38 </w:t>
      </w:r>
      <w:r w:rsidR="005C7BAE" w:rsidRPr="005C7BAE">
        <w:rPr>
          <w:b/>
        </w:rPr>
        <w:t>000</w:t>
      </w:r>
      <w:r w:rsidR="00615EB7">
        <w:rPr>
          <w:b/>
        </w:rPr>
        <w:t xml:space="preserve"> руб. кв./м</w:t>
      </w:r>
    </w:p>
    <w:p w:rsidR="00615EB7" w:rsidRDefault="00615EB7" w:rsidP="00615EB7">
      <w:pPr>
        <w:jc w:val="both"/>
        <w:rPr>
          <w:sz w:val="20"/>
          <w:szCs w:val="20"/>
        </w:rPr>
      </w:pPr>
    </w:p>
    <w:p w:rsidR="00615EB7" w:rsidRDefault="00615EB7" w:rsidP="00615EB7">
      <w:pPr>
        <w:jc w:val="both"/>
        <w:rPr>
          <w:sz w:val="20"/>
          <w:szCs w:val="20"/>
        </w:rPr>
      </w:pPr>
      <w:r>
        <w:rPr>
          <w:sz w:val="20"/>
          <w:szCs w:val="20"/>
        </w:rPr>
        <w:t>в  I</w:t>
      </w:r>
      <w:r w:rsidR="005C7BAE">
        <w:rPr>
          <w:sz w:val="20"/>
          <w:szCs w:val="20"/>
        </w:rPr>
        <w:t xml:space="preserve"> квартале 201</w:t>
      </w:r>
      <w:r w:rsidR="005C7BAE" w:rsidRPr="005C7BAE">
        <w:rPr>
          <w:sz w:val="20"/>
          <w:szCs w:val="20"/>
        </w:rPr>
        <w:t>8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не было</w:t>
      </w:r>
    </w:p>
    <w:p w:rsidR="00615EB7" w:rsidRPr="005C7BAE" w:rsidRDefault="00615EB7" w:rsidP="00615EB7">
      <w:pPr>
        <w:jc w:val="both"/>
        <w:rPr>
          <w:sz w:val="20"/>
          <w:szCs w:val="20"/>
        </w:rPr>
      </w:pPr>
      <w:r w:rsidRPr="003132E0">
        <w:rPr>
          <w:b/>
          <w:sz w:val="20"/>
          <w:szCs w:val="20"/>
        </w:rPr>
        <w:t>38</w:t>
      </w:r>
      <w:r>
        <w:rPr>
          <w:b/>
          <w:sz w:val="20"/>
          <w:szCs w:val="20"/>
        </w:rPr>
        <w:t> </w:t>
      </w:r>
      <w:r w:rsidR="005C7BAE">
        <w:rPr>
          <w:b/>
          <w:sz w:val="20"/>
          <w:szCs w:val="20"/>
        </w:rPr>
        <w:t>0</w:t>
      </w:r>
      <w:r w:rsidR="005C7BAE" w:rsidRPr="005C7BAE">
        <w:rPr>
          <w:b/>
          <w:sz w:val="20"/>
          <w:szCs w:val="20"/>
        </w:rPr>
        <w:t>0</w:t>
      </w:r>
      <w:r w:rsidRPr="003132E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3132E0">
        <w:rPr>
          <w:b/>
          <w:sz w:val="20"/>
          <w:szCs w:val="20"/>
        </w:rPr>
        <w:t>руб./</w:t>
      </w:r>
      <w:proofErr w:type="spellStart"/>
      <w:r w:rsidRPr="003132E0">
        <w:rPr>
          <w:b/>
          <w:sz w:val="20"/>
          <w:szCs w:val="20"/>
        </w:rPr>
        <w:t>кв.м</w:t>
      </w:r>
      <w:proofErr w:type="spellEnd"/>
      <w:r w:rsidR="005C7BAE">
        <w:rPr>
          <w:sz w:val="20"/>
          <w:szCs w:val="20"/>
        </w:rPr>
        <w:t xml:space="preserve">. – </w:t>
      </w:r>
      <w:r>
        <w:rPr>
          <w:b/>
          <w:sz w:val="20"/>
          <w:szCs w:val="20"/>
        </w:rPr>
        <w:t xml:space="preserve"> </w:t>
      </w:r>
      <w:r w:rsidRPr="003132E0">
        <w:rPr>
          <w:sz w:val="20"/>
          <w:szCs w:val="20"/>
        </w:rPr>
        <w:t>ООО Александр Недвижимость</w:t>
      </w:r>
      <w:r w:rsidR="005C7BAE">
        <w:rPr>
          <w:sz w:val="20"/>
          <w:szCs w:val="20"/>
        </w:rPr>
        <w:t xml:space="preserve"> </w:t>
      </w:r>
    </w:p>
    <w:p w:rsidR="00615EB7" w:rsidRPr="003132E0" w:rsidRDefault="00615EB7" w:rsidP="00615EB7">
      <w:pPr>
        <w:jc w:val="both"/>
        <w:rPr>
          <w:sz w:val="20"/>
          <w:szCs w:val="20"/>
        </w:rPr>
      </w:pPr>
    </w:p>
    <w:p w:rsidR="00615EB7" w:rsidRDefault="00615EB7" w:rsidP="00615EB7">
      <w:pPr>
        <w:rPr>
          <w:sz w:val="20"/>
          <w:szCs w:val="20"/>
        </w:rPr>
      </w:pPr>
    </w:p>
    <w:p w:rsidR="00615EB7" w:rsidRDefault="00615EB7" w:rsidP="00615EB7">
      <w:r>
        <w:rPr>
          <w:b/>
        </w:rPr>
        <w:t>Ст. строй</w:t>
      </w:r>
      <w:r>
        <w:t xml:space="preserve"> =  </w:t>
      </w:r>
      <w:r>
        <w:rPr>
          <w:b/>
        </w:rPr>
        <w:t>4</w:t>
      </w:r>
      <w:r w:rsidR="005C7BAE" w:rsidRPr="005C7BAE">
        <w:rPr>
          <w:b/>
        </w:rPr>
        <w:t>4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615EB7" w:rsidRDefault="00615EB7" w:rsidP="00615EB7">
      <w:pPr>
        <w:rPr>
          <w:sz w:val="18"/>
          <w:szCs w:val="18"/>
        </w:rPr>
      </w:pPr>
    </w:p>
    <w:p w:rsidR="00615EB7" w:rsidRDefault="00615EB7" w:rsidP="00615EB7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5C7BAE">
        <w:rPr>
          <w:b/>
        </w:rPr>
        <w:t xml:space="preserve">Ст. стат.= </w:t>
      </w:r>
      <w:r w:rsidR="005C7BAE" w:rsidRPr="005C7BAE">
        <w:rPr>
          <w:b/>
        </w:rPr>
        <w:t>51 590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615EB7" w:rsidRDefault="00615EB7" w:rsidP="00615EB7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</w:t>
      </w:r>
      <w:r w:rsidR="005C7BAE">
        <w:t xml:space="preserve">2 </w:t>
      </w:r>
      <w:r w:rsidR="005C7BAE" w:rsidRPr="005C7BAE">
        <w:t>179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615EB7" w:rsidRDefault="00615EB7" w:rsidP="00615EB7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</w:t>
      </w:r>
      <w:r w:rsidR="005C7BAE" w:rsidRPr="005C7BAE">
        <w:t>1 000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615EB7" w:rsidRDefault="00615EB7" w:rsidP="00615EB7">
      <w:pPr>
        <w:rPr>
          <w:sz w:val="20"/>
          <w:szCs w:val="20"/>
        </w:rPr>
      </w:pPr>
      <w:r>
        <w:rPr>
          <w:sz w:val="20"/>
          <w:szCs w:val="20"/>
        </w:rPr>
        <w:t>(письмо нача</w:t>
      </w:r>
      <w:r w:rsidR="005C7BAE">
        <w:rPr>
          <w:sz w:val="20"/>
          <w:szCs w:val="20"/>
        </w:rPr>
        <w:t xml:space="preserve">льника ОГС в г. Приозерске от </w:t>
      </w:r>
      <w:r w:rsidR="005C7BAE" w:rsidRPr="005C7BAE">
        <w:rPr>
          <w:sz w:val="20"/>
          <w:szCs w:val="20"/>
        </w:rPr>
        <w:t>07</w:t>
      </w:r>
      <w:r w:rsidR="005C7BAE">
        <w:rPr>
          <w:sz w:val="20"/>
          <w:szCs w:val="20"/>
        </w:rPr>
        <w:t>.</w:t>
      </w:r>
      <w:r w:rsidR="005C7BAE" w:rsidRPr="005C7BAE">
        <w:rPr>
          <w:sz w:val="20"/>
          <w:szCs w:val="20"/>
        </w:rPr>
        <w:t>05</w:t>
      </w:r>
      <w:r w:rsidR="005C7BAE">
        <w:rPr>
          <w:sz w:val="20"/>
          <w:szCs w:val="20"/>
        </w:rPr>
        <w:t>.201</w:t>
      </w:r>
      <w:r w:rsidR="005C7BAE" w:rsidRPr="005C7BAE">
        <w:rPr>
          <w:sz w:val="20"/>
          <w:szCs w:val="20"/>
        </w:rPr>
        <w:t>8</w:t>
      </w:r>
      <w:r>
        <w:rPr>
          <w:sz w:val="20"/>
          <w:szCs w:val="20"/>
        </w:rPr>
        <w:t xml:space="preserve">г.) </w:t>
      </w:r>
    </w:p>
    <w:p w:rsidR="00615EB7" w:rsidRDefault="00615EB7" w:rsidP="00615EB7">
      <w:pPr>
        <w:rPr>
          <w:b/>
          <w:u w:val="single"/>
        </w:rPr>
      </w:pPr>
    </w:p>
    <w:p w:rsidR="00615EB7" w:rsidRDefault="00615EB7" w:rsidP="00615EB7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615EB7" w:rsidRDefault="00615EB7" w:rsidP="00615EB7">
      <w:pPr>
        <w:rPr>
          <w:b/>
        </w:rPr>
      </w:pPr>
    </w:p>
    <w:p w:rsidR="00615EB7" w:rsidRDefault="00615EB7" w:rsidP="00615EB7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615EB7" w:rsidRDefault="00615EB7" w:rsidP="00615EB7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615EB7" w:rsidRDefault="00615EB7" w:rsidP="00615EB7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5C7BAE">
        <w:rPr>
          <w:b/>
          <w:u w:val="single"/>
        </w:rPr>
        <w:t xml:space="preserve"> 38 </w:t>
      </w:r>
      <w:r w:rsidR="005C7BAE" w:rsidRPr="005C7BAE">
        <w:rPr>
          <w:b/>
          <w:u w:val="single"/>
        </w:rPr>
        <w:t>000</w:t>
      </w:r>
      <w:r w:rsidR="005C7BAE">
        <w:rPr>
          <w:b/>
          <w:u w:val="single"/>
        </w:rPr>
        <w:t xml:space="preserve"> х 0,92 + 5</w:t>
      </w:r>
      <w:r w:rsidR="005C7BAE" w:rsidRPr="005C7BAE">
        <w:rPr>
          <w:b/>
          <w:u w:val="single"/>
        </w:rPr>
        <w:t>1</w:t>
      </w:r>
      <w:r w:rsidR="005C7BAE">
        <w:rPr>
          <w:b/>
          <w:u w:val="single"/>
        </w:rPr>
        <w:t> </w:t>
      </w:r>
      <w:r w:rsidR="005C7BAE" w:rsidRPr="005C7BAE">
        <w:rPr>
          <w:b/>
          <w:u w:val="single"/>
        </w:rPr>
        <w:t>590</w:t>
      </w:r>
      <w:r w:rsidR="002B2C30">
        <w:rPr>
          <w:b/>
          <w:u w:val="single"/>
        </w:rPr>
        <w:t xml:space="preserve"> + 4</w:t>
      </w:r>
      <w:r w:rsidR="002B2C30" w:rsidRPr="002B2C30">
        <w:rPr>
          <w:b/>
          <w:u w:val="single"/>
        </w:rPr>
        <w:t>4</w:t>
      </w:r>
      <w:r>
        <w:rPr>
          <w:b/>
          <w:u w:val="single"/>
        </w:rPr>
        <w:t xml:space="preserve"> 000 </w:t>
      </w:r>
      <w:r w:rsidR="002B2C30">
        <w:rPr>
          <w:b/>
        </w:rPr>
        <w:t>=  4</w:t>
      </w:r>
      <w:r w:rsidR="002B2C30" w:rsidRPr="002B2C30">
        <w:rPr>
          <w:b/>
        </w:rPr>
        <w:t>3 517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615EB7" w:rsidRDefault="00615EB7" w:rsidP="00615EB7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615EB7" w:rsidRDefault="00615EB7" w:rsidP="00615EB7">
      <w:pPr>
        <w:rPr>
          <w:b/>
        </w:rPr>
      </w:pPr>
      <w:r>
        <w:rPr>
          <w:b/>
          <w:u w:val="single"/>
        </w:rPr>
        <w:t>3 этап.</w:t>
      </w:r>
    </w:p>
    <w:p w:rsidR="00615EB7" w:rsidRDefault="00615EB7" w:rsidP="00615EB7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615EB7" w:rsidRDefault="00615EB7" w:rsidP="00615EB7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615EB7" w:rsidRPr="003575B9" w:rsidRDefault="00615EB7" w:rsidP="00615EB7">
      <w:r>
        <w:t xml:space="preserve">К </w:t>
      </w:r>
      <w:proofErr w:type="spellStart"/>
      <w:r>
        <w:t>дефл</w:t>
      </w:r>
      <w:proofErr w:type="spellEnd"/>
      <w:r w:rsidR="002B2C30">
        <w:t>. = 1, 01</w:t>
      </w:r>
      <w:r w:rsidR="002B2C30" w:rsidRPr="003575B9">
        <w:t>0</w:t>
      </w:r>
    </w:p>
    <w:p w:rsidR="00615EB7" w:rsidRDefault="00615EB7" w:rsidP="00615EB7"/>
    <w:p w:rsidR="00615EB7" w:rsidRDefault="002B2C30" w:rsidP="00615EB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</w:t>
      </w:r>
      <w:r w:rsidRPr="002B2C30">
        <w:rPr>
          <w:b/>
        </w:rPr>
        <w:t>3 517</w:t>
      </w:r>
      <w:r w:rsidR="00615EB7">
        <w:rPr>
          <w:b/>
        </w:rPr>
        <w:t xml:space="preserve"> </w:t>
      </w:r>
      <w:r w:rsidR="00615EB7">
        <w:rPr>
          <w:b/>
          <w:lang w:val="en-US"/>
        </w:rPr>
        <w:t>x</w:t>
      </w:r>
      <w:r>
        <w:rPr>
          <w:b/>
        </w:rPr>
        <w:t xml:space="preserve"> 1,01</w:t>
      </w:r>
      <w:r w:rsidRPr="002B2C30">
        <w:rPr>
          <w:b/>
        </w:rPr>
        <w:t>0</w:t>
      </w:r>
      <w:r>
        <w:rPr>
          <w:b/>
        </w:rPr>
        <w:t>= 4</w:t>
      </w:r>
      <w:r w:rsidRPr="002B2C30">
        <w:rPr>
          <w:b/>
        </w:rPr>
        <w:t>3 952</w:t>
      </w:r>
      <w:r w:rsidR="00615EB7">
        <w:rPr>
          <w:b/>
        </w:rPr>
        <w:t xml:space="preserve"> руб./</w:t>
      </w:r>
      <w:proofErr w:type="spellStart"/>
      <w:r w:rsidR="00615EB7">
        <w:rPr>
          <w:b/>
        </w:rPr>
        <w:t>кв.м</w:t>
      </w:r>
      <w:proofErr w:type="spellEnd"/>
      <w:r w:rsidR="00615EB7">
        <w:rPr>
          <w:b/>
        </w:rPr>
        <w:t>.</w:t>
      </w:r>
    </w:p>
    <w:p w:rsidR="009E746B" w:rsidRDefault="002B2C30" w:rsidP="009E746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</w:t>
      </w:r>
      <w:r w:rsidRPr="002B2C30">
        <w:rPr>
          <w:b/>
        </w:rPr>
        <w:t>3 952</w:t>
      </w:r>
      <w:r w:rsidR="00615EB7">
        <w:rPr>
          <w:b/>
        </w:rPr>
        <w:t xml:space="preserve"> руб./</w:t>
      </w:r>
      <w:proofErr w:type="spellStart"/>
      <w:r w:rsidR="00615EB7">
        <w:rPr>
          <w:b/>
        </w:rPr>
        <w:t>кв.м</w:t>
      </w:r>
      <w:proofErr w:type="spellEnd"/>
      <w:r w:rsidR="00615EB7">
        <w:rPr>
          <w:b/>
        </w:rPr>
        <w:t>.</w:t>
      </w:r>
    </w:p>
    <w:p w:rsidR="009E746B" w:rsidRDefault="009E746B" w:rsidP="009E746B">
      <w:pPr>
        <w:rPr>
          <w:b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992"/>
        <w:gridCol w:w="1276"/>
        <w:gridCol w:w="850"/>
        <w:gridCol w:w="987"/>
        <w:gridCol w:w="993"/>
        <w:gridCol w:w="992"/>
        <w:gridCol w:w="1594"/>
      </w:tblGrid>
      <w:tr w:rsidR="00A548BF" w:rsidRPr="008E7551" w:rsidTr="0071178F">
        <w:trPr>
          <w:trHeight w:val="48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A548BF">
            <w:pPr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Расчётные показатели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A548BF" w:rsidRPr="00887EE1" w:rsidRDefault="00A548BF" w:rsidP="003C2B43">
            <w:pPr>
              <w:jc w:val="center"/>
              <w:rPr>
                <w:sz w:val="20"/>
                <w:szCs w:val="20"/>
              </w:rPr>
            </w:pPr>
            <w:r w:rsidRPr="00887EE1">
              <w:rPr>
                <w:sz w:val="20"/>
                <w:szCs w:val="20"/>
              </w:rPr>
              <w:t xml:space="preserve">Утвержденный норматив стоимости 1 </w:t>
            </w:r>
            <w:proofErr w:type="spellStart"/>
            <w:r w:rsidRPr="00887EE1">
              <w:rPr>
                <w:sz w:val="20"/>
                <w:szCs w:val="20"/>
              </w:rPr>
              <w:t>кв.м</w:t>
            </w:r>
            <w:proofErr w:type="spellEnd"/>
            <w:r w:rsidRPr="00887EE1">
              <w:rPr>
                <w:sz w:val="20"/>
                <w:szCs w:val="20"/>
              </w:rPr>
              <w:t xml:space="preserve">. на </w:t>
            </w:r>
            <w:r>
              <w:rPr>
                <w:sz w:val="20"/>
                <w:szCs w:val="20"/>
                <w:lang w:val="en-US"/>
              </w:rPr>
              <w:t>I</w:t>
            </w:r>
            <w:r w:rsidR="003575B9"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Pr="00912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201</w:t>
            </w:r>
            <w:r w:rsidRPr="00912A08">
              <w:rPr>
                <w:sz w:val="20"/>
                <w:szCs w:val="20"/>
              </w:rPr>
              <w:t>8</w:t>
            </w:r>
            <w:r w:rsidRPr="00887EE1">
              <w:rPr>
                <w:sz w:val="20"/>
                <w:szCs w:val="20"/>
              </w:rPr>
              <w:t xml:space="preserve"> года</w:t>
            </w:r>
          </w:p>
        </w:tc>
      </w:tr>
      <w:tr w:rsidR="00A548BF" w:rsidRPr="008E7551" w:rsidTr="0071178F">
        <w:trPr>
          <w:trHeight w:val="172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BF" w:rsidRPr="008E7551" w:rsidRDefault="00A548BF" w:rsidP="003C2B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755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E755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E755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E755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   дог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кредит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стат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4" w:type="dxa"/>
            <w:vMerge/>
            <w:shd w:val="clear" w:color="auto" w:fill="auto"/>
          </w:tcPr>
          <w:p w:rsidR="00A548BF" w:rsidRPr="008E7551" w:rsidRDefault="00A548BF" w:rsidP="003C2B43">
            <w:pPr>
              <w:autoSpaceDE/>
              <w:autoSpaceDN/>
              <w:spacing w:after="200" w:line="276" w:lineRule="auto"/>
            </w:pPr>
          </w:p>
        </w:tc>
      </w:tr>
      <w:tr w:rsidR="00A548BF" w:rsidRPr="008E7551" w:rsidTr="007117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Ромашкинское сельское</w:t>
            </w:r>
          </w:p>
          <w:p w:rsidR="00A548BF" w:rsidRPr="008E7551" w:rsidRDefault="00A548BF" w:rsidP="003C2B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 xml:space="preserve">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F" w:rsidRPr="0071178F" w:rsidRDefault="00A548BF" w:rsidP="003C2B4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1178F">
              <w:rPr>
                <w:b/>
                <w:spacing w:val="-12"/>
              </w:rPr>
              <w:t>4</w:t>
            </w:r>
            <w:r w:rsidRPr="0071178F">
              <w:rPr>
                <w:b/>
                <w:spacing w:val="-12"/>
                <w:lang w:val="en-US"/>
              </w:rPr>
              <w:t>3 952</w:t>
            </w:r>
            <w:r w:rsidRPr="0071178F">
              <w:rPr>
                <w:bCs/>
              </w:rPr>
              <w:t xml:space="preserve"> </w:t>
            </w:r>
            <w:r w:rsidRPr="0071178F">
              <w:rPr>
                <w:spacing w:val="-1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F" w:rsidRPr="0071178F" w:rsidRDefault="00A548BF" w:rsidP="003C2B43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71178F">
              <w:rPr>
                <w:b/>
                <w:bCs/>
              </w:rPr>
              <w:t>4</w:t>
            </w:r>
            <w:r w:rsidRPr="0071178F">
              <w:rPr>
                <w:b/>
                <w:bCs/>
                <w:lang w:val="en-US"/>
              </w:rPr>
              <w:t>3 517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F" w:rsidRPr="0071178F" w:rsidRDefault="00A548BF" w:rsidP="003C2B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178F">
              <w:rPr>
                <w:b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F" w:rsidRPr="0071178F" w:rsidRDefault="00A548BF" w:rsidP="003C2B43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71178F">
              <w:rPr>
                <w:b/>
                <w:bCs/>
              </w:rPr>
              <w:t xml:space="preserve">38 </w:t>
            </w:r>
            <w:r w:rsidRPr="0071178F">
              <w:rPr>
                <w:b/>
                <w:bCs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71178F" w:rsidRDefault="0071178F" w:rsidP="003C2B4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1178F">
              <w:rPr>
                <w:b/>
                <w:lang w:eastAsia="en-US"/>
              </w:rPr>
              <w:t>4</w:t>
            </w:r>
            <w:r w:rsidRPr="0071178F">
              <w:rPr>
                <w:b/>
                <w:lang w:val="en-US" w:eastAsia="en-US"/>
              </w:rPr>
              <w:t xml:space="preserve">4 </w:t>
            </w:r>
            <w:r w:rsidR="00A548BF" w:rsidRPr="0071178F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BF" w:rsidRPr="0071178F" w:rsidRDefault="0071178F" w:rsidP="003C2B4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1178F">
              <w:rPr>
                <w:b/>
                <w:bCs/>
              </w:rPr>
              <w:t>5</w:t>
            </w:r>
            <w:r w:rsidRPr="0071178F">
              <w:rPr>
                <w:b/>
                <w:bCs/>
                <w:lang w:val="en-US"/>
              </w:rPr>
              <w:t>1 590</w:t>
            </w:r>
            <w:r w:rsidR="00A548BF" w:rsidRPr="0071178F">
              <w:rPr>
                <w:b/>
                <w:bCs/>
              </w:rPr>
              <w:t xml:space="preserve">  </w:t>
            </w:r>
          </w:p>
        </w:tc>
        <w:tc>
          <w:tcPr>
            <w:tcW w:w="1594" w:type="dxa"/>
            <w:shd w:val="clear" w:color="auto" w:fill="auto"/>
          </w:tcPr>
          <w:p w:rsidR="00A548BF" w:rsidRPr="0071178F" w:rsidRDefault="0071178F" w:rsidP="003C2B43">
            <w:pPr>
              <w:autoSpaceDE/>
              <w:autoSpaceDN/>
              <w:spacing w:after="200" w:line="276" w:lineRule="auto"/>
              <w:rPr>
                <w:b/>
                <w:lang w:val="en-US"/>
              </w:rPr>
            </w:pPr>
            <w:r w:rsidRPr="0071178F">
              <w:rPr>
                <w:b/>
              </w:rPr>
              <w:t>43</w:t>
            </w:r>
            <w:r w:rsidRPr="0071178F">
              <w:rPr>
                <w:b/>
                <w:lang w:val="en-US"/>
              </w:rPr>
              <w:t xml:space="preserve"> 952</w:t>
            </w:r>
          </w:p>
        </w:tc>
      </w:tr>
    </w:tbl>
    <w:p w:rsidR="006513CF" w:rsidRDefault="006513CF"/>
    <w:sectPr w:rsidR="006513CF" w:rsidSect="00F818E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9"/>
    <w:rsid w:val="000E3136"/>
    <w:rsid w:val="00116343"/>
    <w:rsid w:val="00197399"/>
    <w:rsid w:val="001D71E4"/>
    <w:rsid w:val="002B2C30"/>
    <w:rsid w:val="00300403"/>
    <w:rsid w:val="0035022A"/>
    <w:rsid w:val="003515B6"/>
    <w:rsid w:val="003575B9"/>
    <w:rsid w:val="004836EE"/>
    <w:rsid w:val="004B04CA"/>
    <w:rsid w:val="005C7BAE"/>
    <w:rsid w:val="00615EB7"/>
    <w:rsid w:val="006513CF"/>
    <w:rsid w:val="007038A4"/>
    <w:rsid w:val="0071178F"/>
    <w:rsid w:val="007E471B"/>
    <w:rsid w:val="008D5D75"/>
    <w:rsid w:val="009035DB"/>
    <w:rsid w:val="00904ADD"/>
    <w:rsid w:val="00912A08"/>
    <w:rsid w:val="00994302"/>
    <w:rsid w:val="009E746B"/>
    <w:rsid w:val="00A548BF"/>
    <w:rsid w:val="00AC7D10"/>
    <w:rsid w:val="00CC7A2F"/>
    <w:rsid w:val="00D1364A"/>
    <w:rsid w:val="00D666F2"/>
    <w:rsid w:val="00E124AD"/>
    <w:rsid w:val="00E171FB"/>
    <w:rsid w:val="00EC5727"/>
    <w:rsid w:val="00F5671B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6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6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F14D-531D-48EE-AFC0-DD0D5A54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6</cp:revision>
  <cp:lastPrinted>2018-05-11T07:56:00Z</cp:lastPrinted>
  <dcterms:created xsi:type="dcterms:W3CDTF">2018-01-18T12:24:00Z</dcterms:created>
  <dcterms:modified xsi:type="dcterms:W3CDTF">2018-05-11T07:57:00Z</dcterms:modified>
</cp:coreProperties>
</file>