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7B" w:rsidRDefault="00B5707B" w:rsidP="00013300">
      <w:pPr>
        <w:autoSpaceDE w:val="0"/>
        <w:autoSpaceDN w:val="0"/>
        <w:adjustRightInd w:val="0"/>
        <w:spacing w:line="240" w:lineRule="atLeast"/>
        <w:outlineLvl w:val="0"/>
        <w:rPr>
          <w:rFonts w:cs="Times New Roman,Bold"/>
          <w:b/>
          <w:bCs/>
          <w:sz w:val="28"/>
          <w:szCs w:val="32"/>
        </w:rPr>
      </w:pPr>
      <w:r w:rsidRPr="00013300">
        <w:rPr>
          <w:rFonts w:cs="Times New Roman,Bold"/>
          <w:b/>
          <w:bCs/>
          <w:i/>
          <w:sz w:val="28"/>
          <w:szCs w:val="32"/>
        </w:rPr>
        <w:t xml:space="preserve">                                     </w:t>
      </w:r>
      <w:r>
        <w:rPr>
          <w:rFonts w:cs="Times New Roman,Bold"/>
          <w:b/>
          <w:bCs/>
          <w:i/>
          <w:sz w:val="28"/>
          <w:szCs w:val="32"/>
        </w:rPr>
        <w:t xml:space="preserve">                     </w:t>
      </w:r>
      <w:r w:rsidRPr="00013300">
        <w:rPr>
          <w:rFonts w:cs="Times New Roman,Bold"/>
          <w:b/>
          <w:bCs/>
          <w:i/>
          <w:sz w:val="28"/>
          <w:szCs w:val="32"/>
        </w:rPr>
        <w:t xml:space="preserve"> </w:t>
      </w:r>
      <w:r w:rsidRPr="008D49D2">
        <w:rPr>
          <w:rFonts w:cs="Times New Roman,Bold"/>
          <w:b/>
          <w:bCs/>
          <w:sz w:val="28"/>
          <w:szCs w:val="32"/>
        </w:rPr>
        <w:t xml:space="preserve"> ОТЧЕТ</w:t>
      </w:r>
    </w:p>
    <w:p w:rsidR="00B5707B" w:rsidRPr="008D49D2" w:rsidRDefault="00B5707B" w:rsidP="001D6DAE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cs="Times New Roman,Bold"/>
          <w:b/>
          <w:bCs/>
          <w:sz w:val="28"/>
          <w:szCs w:val="32"/>
        </w:rPr>
      </w:pPr>
    </w:p>
    <w:p w:rsidR="00B5707B" w:rsidRPr="008D49D2" w:rsidRDefault="00B5707B" w:rsidP="001D6DAE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8D49D2">
        <w:rPr>
          <w:rFonts w:cs="Times New Roman,Bold"/>
          <w:b/>
          <w:bCs/>
          <w:szCs w:val="32"/>
        </w:rPr>
        <w:t xml:space="preserve">о проведение контрольно-счетным органом МО Приозерский муниципальный  район Ленинградской области экспертно-аналитического мероприятия:  </w:t>
      </w:r>
      <w:r w:rsidRPr="008D49D2">
        <w:rPr>
          <w:b/>
          <w:bCs/>
        </w:rPr>
        <w:t>«Мониторинг эффективности использования бюджетных средств, направляемых на закупку товаров, работ и услуг для  муниципальных нужд городскими и сельскими поселениями МО  Приозерский муниципальный район  за  2017 год»</w:t>
      </w:r>
    </w:p>
    <w:p w:rsidR="00B5707B" w:rsidRPr="00083194" w:rsidRDefault="00B5707B" w:rsidP="001D6DAE">
      <w:pPr>
        <w:autoSpaceDE w:val="0"/>
        <w:autoSpaceDN w:val="0"/>
        <w:adjustRightInd w:val="0"/>
        <w:spacing w:line="240" w:lineRule="atLeast"/>
        <w:jc w:val="center"/>
        <w:outlineLvl w:val="0"/>
      </w:pPr>
    </w:p>
    <w:p w:rsidR="00B5707B" w:rsidRDefault="00B5707B" w:rsidP="00083194">
      <w:pPr>
        <w:autoSpaceDE w:val="0"/>
        <w:autoSpaceDN w:val="0"/>
        <w:adjustRightInd w:val="0"/>
        <w:jc w:val="center"/>
      </w:pPr>
    </w:p>
    <w:p w:rsidR="00B5707B" w:rsidRDefault="00B5707B" w:rsidP="008D49D2">
      <w:pPr>
        <w:autoSpaceDE w:val="0"/>
        <w:autoSpaceDN w:val="0"/>
        <w:adjustRightInd w:val="0"/>
      </w:pPr>
      <w:r>
        <w:t xml:space="preserve">г. Приозерск                                                                                                        </w:t>
      </w:r>
      <w:r w:rsidR="002F0E17">
        <w:t xml:space="preserve">        </w:t>
      </w:r>
      <w:r>
        <w:t xml:space="preserve">            29.12.17г.</w:t>
      </w:r>
    </w:p>
    <w:p w:rsidR="00B5707B" w:rsidRDefault="00B5707B" w:rsidP="008D49D2">
      <w:pPr>
        <w:autoSpaceDE w:val="0"/>
        <w:autoSpaceDN w:val="0"/>
        <w:adjustRightInd w:val="0"/>
      </w:pPr>
    </w:p>
    <w:p w:rsidR="00B5707B" w:rsidRDefault="00B5707B" w:rsidP="00083194">
      <w:pPr>
        <w:autoSpaceDE w:val="0"/>
        <w:autoSpaceDN w:val="0"/>
        <w:adjustRightInd w:val="0"/>
        <w:jc w:val="center"/>
      </w:pPr>
    </w:p>
    <w:p w:rsidR="00B5707B" w:rsidRDefault="00B5707B" w:rsidP="003C208D">
      <w:pPr>
        <w:ind w:firstLine="567"/>
        <w:jc w:val="both"/>
      </w:pPr>
      <w:r>
        <w:t xml:space="preserve">Контрольно-счетным органом МО Приозерский муниципальный район был проведен мониторинг эффективности использования </w:t>
      </w:r>
      <w:r w:rsidRPr="003C208D">
        <w:t xml:space="preserve">бюджетных средств, направляемых на закупку товаров, работ и услуг для  муниципальных нужд городскими и сельскими поселениями МО  Приозерский муниципальный район  </w:t>
      </w:r>
      <w:r>
        <w:t xml:space="preserve">в 2017 году на основании </w:t>
      </w:r>
      <w:r w:rsidRPr="009B49C0">
        <w:rPr>
          <w:rFonts w:cs="Arial"/>
        </w:rPr>
        <w:t>план</w:t>
      </w:r>
      <w:r>
        <w:rPr>
          <w:rFonts w:cs="Arial"/>
        </w:rPr>
        <w:t>а</w:t>
      </w:r>
      <w:r w:rsidRPr="009B49C0">
        <w:rPr>
          <w:rFonts w:cs="Arial"/>
        </w:rPr>
        <w:t xml:space="preserve"> работы контрольно-счетного органа</w:t>
      </w:r>
      <w:r>
        <w:rPr>
          <w:rFonts w:cs="Arial"/>
        </w:rPr>
        <w:t>.</w:t>
      </w:r>
    </w:p>
    <w:p w:rsidR="00B5707B" w:rsidRDefault="00B5707B" w:rsidP="00BF7159">
      <w:pPr>
        <w:autoSpaceDE w:val="0"/>
        <w:autoSpaceDN w:val="0"/>
        <w:adjustRightInd w:val="0"/>
        <w:ind w:firstLine="567"/>
        <w:jc w:val="both"/>
      </w:pPr>
      <w:r>
        <w:t>Для проведения мониторинга</w:t>
      </w:r>
      <w:r w:rsidRPr="005E0A2A">
        <w:t xml:space="preserve"> была использована информация, размещенн</w:t>
      </w:r>
      <w:r>
        <w:t>ая</w:t>
      </w:r>
      <w:r w:rsidRPr="005E0A2A">
        <w:t xml:space="preserve"> на официальном сайте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r>
        <w:t>(</w:t>
      </w:r>
      <w:hyperlink r:id="rId6" w:history="1">
        <w:r w:rsidRPr="006A4869">
          <w:rPr>
            <w:rStyle w:val="a5"/>
            <w:lang w:val="en-US"/>
          </w:rPr>
          <w:t>www</w:t>
        </w:r>
        <w:r w:rsidRPr="006A4869">
          <w:rPr>
            <w:rStyle w:val="a5"/>
          </w:rPr>
          <w:t>.</w:t>
        </w:r>
        <w:proofErr w:type="spellStart"/>
        <w:r w:rsidRPr="006A4869">
          <w:rPr>
            <w:rStyle w:val="a5"/>
            <w:lang w:val="en-US"/>
          </w:rPr>
          <w:t>zakupki</w:t>
        </w:r>
        <w:proofErr w:type="spellEnd"/>
        <w:r w:rsidRPr="006A4869">
          <w:rPr>
            <w:rStyle w:val="a5"/>
          </w:rPr>
          <w:t>.</w:t>
        </w:r>
        <w:proofErr w:type="spellStart"/>
        <w:r w:rsidRPr="006A4869">
          <w:rPr>
            <w:rStyle w:val="a5"/>
            <w:lang w:val="en-US"/>
          </w:rPr>
          <w:t>gov</w:t>
        </w:r>
        <w:proofErr w:type="spellEnd"/>
        <w:r w:rsidRPr="006A4869">
          <w:rPr>
            <w:rStyle w:val="a5"/>
          </w:rPr>
          <w:t>.</w:t>
        </w:r>
        <w:proofErr w:type="spellStart"/>
        <w:r w:rsidRPr="006A4869">
          <w:rPr>
            <w:rStyle w:val="a5"/>
            <w:lang w:val="en-US"/>
          </w:rPr>
          <w:t>ru</w:t>
        </w:r>
        <w:proofErr w:type="spellEnd"/>
      </w:hyperlink>
      <w:r>
        <w:t xml:space="preserve">) </w:t>
      </w:r>
      <w:r w:rsidRPr="005E0A2A">
        <w:t xml:space="preserve">и документы, предоставленные </w:t>
      </w:r>
      <w:r>
        <w:t>поселениями муниципального образования Приозерский муниципальный район.</w:t>
      </w:r>
    </w:p>
    <w:p w:rsidR="00B5707B" w:rsidRDefault="00B5707B" w:rsidP="00BF7159">
      <w:pPr>
        <w:autoSpaceDE w:val="0"/>
        <w:autoSpaceDN w:val="0"/>
        <w:adjustRightInd w:val="0"/>
        <w:ind w:firstLine="567"/>
        <w:jc w:val="both"/>
      </w:pPr>
    </w:p>
    <w:p w:rsidR="00B5707B" w:rsidRDefault="00B5707B" w:rsidP="00BF7159">
      <w:pPr>
        <w:autoSpaceDE w:val="0"/>
        <w:autoSpaceDN w:val="0"/>
        <w:adjustRightInd w:val="0"/>
        <w:ind w:firstLine="567"/>
        <w:jc w:val="both"/>
      </w:pPr>
      <w:r w:rsidRPr="005B73D7">
        <w:t xml:space="preserve">Расходы на государственные и </w:t>
      </w:r>
      <w:r>
        <w:t>муниципальные закупки проводились</w:t>
      </w:r>
      <w:r w:rsidRPr="005B73D7">
        <w:t xml:space="preserve"> с учетом одного из главных принципов бюджетной системы РФ - </w:t>
      </w:r>
      <w:r w:rsidRPr="00BF7159">
        <w:rPr>
          <w:b/>
          <w:i/>
        </w:rPr>
        <w:t>эффективности и экономности</w:t>
      </w:r>
      <w:r w:rsidRPr="005B73D7">
        <w:t xml:space="preserve"> исп</w:t>
      </w:r>
      <w:r>
        <w:t>ользования бюджетных средств.</w:t>
      </w:r>
    </w:p>
    <w:p w:rsidR="00B5707B" w:rsidRDefault="00B5707B" w:rsidP="00123CD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Данный принцип нашел отражение и в статье 1 Федерального закона от 05.04.2013г. №44 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>
        <w:t>(</w:t>
      </w:r>
      <w:r w:rsidR="002F0E17">
        <w:t xml:space="preserve"> </w:t>
      </w:r>
      <w:proofErr w:type="gramEnd"/>
      <w:r>
        <w:t xml:space="preserve">Далее Федеральный закон №44-ФЗ), который </w:t>
      </w:r>
      <w:r>
        <w:rPr>
          <w:lang w:eastAsia="en-US"/>
        </w:rPr>
        <w:t xml:space="preserve">регулирует отношения, направленные на обеспечение государственных и муниципальных нужд в целях повышения </w:t>
      </w:r>
      <w:r w:rsidRPr="00123CDD">
        <w:rPr>
          <w:i/>
          <w:lang w:eastAsia="en-US"/>
        </w:rPr>
        <w:t>эффективности, результативности</w:t>
      </w:r>
      <w:r>
        <w:rPr>
          <w:lang w:eastAsia="en-US"/>
        </w:rPr>
        <w:t xml:space="preserve">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B5707B" w:rsidRDefault="00B5707B" w:rsidP="0087382B">
      <w:pPr>
        <w:ind w:firstLine="567"/>
        <w:jc w:val="both"/>
      </w:pPr>
    </w:p>
    <w:p w:rsidR="00B5707B" w:rsidRPr="005E0A2A" w:rsidRDefault="00B5707B" w:rsidP="0087382B">
      <w:pPr>
        <w:ind w:firstLine="567"/>
        <w:jc w:val="both"/>
      </w:pPr>
    </w:p>
    <w:p w:rsidR="00B5707B" w:rsidRDefault="00B5707B" w:rsidP="009C5A9C">
      <w:pPr>
        <w:spacing w:line="23" w:lineRule="atLeast"/>
        <w:ind w:firstLine="567"/>
        <w:jc w:val="both"/>
      </w:pPr>
      <w:r>
        <w:rPr>
          <w:rFonts w:cs="Times New Roman,Bold"/>
          <w:bCs/>
          <w:szCs w:val="32"/>
        </w:rPr>
        <w:t xml:space="preserve">По данным информации, размещенной на </w:t>
      </w:r>
      <w:r w:rsidRPr="006A4869">
        <w:t xml:space="preserve">официальном сайте единой информационной системы в информационно-телекоммуникационной сети «Интернет» - </w:t>
      </w:r>
      <w:hyperlink r:id="rId7" w:history="1">
        <w:r w:rsidRPr="006A4869">
          <w:rPr>
            <w:rStyle w:val="a5"/>
            <w:lang w:val="en-US"/>
          </w:rPr>
          <w:t>www</w:t>
        </w:r>
        <w:r w:rsidRPr="006A4869">
          <w:rPr>
            <w:rStyle w:val="a5"/>
          </w:rPr>
          <w:t>.</w:t>
        </w:r>
        <w:proofErr w:type="spellStart"/>
        <w:r w:rsidRPr="006A4869">
          <w:rPr>
            <w:rStyle w:val="a5"/>
            <w:lang w:val="en-US"/>
          </w:rPr>
          <w:t>zakupki</w:t>
        </w:r>
        <w:proofErr w:type="spellEnd"/>
        <w:r w:rsidRPr="006A4869">
          <w:rPr>
            <w:rStyle w:val="a5"/>
          </w:rPr>
          <w:t>.</w:t>
        </w:r>
        <w:proofErr w:type="spellStart"/>
        <w:r w:rsidRPr="006A4869">
          <w:rPr>
            <w:rStyle w:val="a5"/>
            <w:lang w:val="en-US"/>
          </w:rPr>
          <w:t>gov</w:t>
        </w:r>
        <w:proofErr w:type="spellEnd"/>
        <w:r w:rsidRPr="006A4869">
          <w:rPr>
            <w:rStyle w:val="a5"/>
          </w:rPr>
          <w:t>.</w:t>
        </w:r>
        <w:proofErr w:type="spellStart"/>
        <w:r w:rsidRPr="006A4869">
          <w:rPr>
            <w:rStyle w:val="a5"/>
            <w:lang w:val="en-US"/>
          </w:rPr>
          <w:t>ru</w:t>
        </w:r>
        <w:proofErr w:type="spellEnd"/>
      </w:hyperlink>
      <w:r>
        <w:t xml:space="preserve"> в 2017 году поселениями </w:t>
      </w:r>
      <w:proofErr w:type="spellStart"/>
      <w:r>
        <w:t>Приозерского</w:t>
      </w:r>
      <w:proofErr w:type="spellEnd"/>
      <w:r>
        <w:t xml:space="preserve"> района  </w:t>
      </w:r>
      <w:r w:rsidRPr="0093643C">
        <w:t>были осуществлены закупочные процедуры определения поставщика (подрядчика, исполнителя) с целью заключения контрактов путем проведения электронных аукционов; запрос</w:t>
      </w:r>
      <w:r>
        <w:t>ов</w:t>
      </w:r>
      <w:r w:rsidRPr="0093643C">
        <w:t xml:space="preserve"> котировок</w:t>
      </w:r>
      <w:r>
        <w:t xml:space="preserve">, запросов предложений, открытого конкурса, а также закупки у единственного поставщика, </w:t>
      </w:r>
      <w:r w:rsidRPr="0093643C">
        <w:t xml:space="preserve">руководствуясь статьей 93 Закона </w:t>
      </w:r>
      <w:r>
        <w:t>№</w:t>
      </w:r>
      <w:r w:rsidRPr="0093643C">
        <w:t>44-ФЗ</w:t>
      </w:r>
      <w:r>
        <w:t xml:space="preserve"> (п.6,9,8,29 ч.1 ст.93) на общую сумму </w:t>
      </w:r>
      <w:r w:rsidRPr="00F31B21">
        <w:rPr>
          <w:b/>
        </w:rPr>
        <w:t>96</w:t>
      </w:r>
      <w:r>
        <w:rPr>
          <w:b/>
        </w:rPr>
        <w:t>9618</w:t>
      </w:r>
      <w:r w:rsidRPr="00F31B21">
        <w:rPr>
          <w:b/>
        </w:rPr>
        <w:t>,</w:t>
      </w:r>
      <w:r>
        <w:rPr>
          <w:b/>
        </w:rPr>
        <w:t>0</w:t>
      </w:r>
      <w:r w:rsidRPr="007F5488">
        <w:rPr>
          <w:b/>
        </w:rPr>
        <w:t xml:space="preserve"> тыс. руб</w:t>
      </w:r>
      <w:r>
        <w:t>.</w:t>
      </w:r>
    </w:p>
    <w:p w:rsidR="00B5707B" w:rsidRPr="00442A1B" w:rsidRDefault="00B5707B" w:rsidP="009C5A9C">
      <w:pPr>
        <w:ind w:firstLine="567"/>
        <w:jc w:val="both"/>
      </w:pPr>
      <w:r w:rsidRPr="0093643C">
        <w:t xml:space="preserve">По результатам определения поставщика путем проведения </w:t>
      </w:r>
      <w:r w:rsidRPr="002E1EF5">
        <w:rPr>
          <w:b/>
          <w:i/>
        </w:rPr>
        <w:t>конкурентных способов</w:t>
      </w:r>
      <w:r>
        <w:t xml:space="preserve"> определения поставщика (подрядчика, исполнителя) в 2017 году было заключено </w:t>
      </w:r>
      <w:r w:rsidRPr="003F6CC8">
        <w:rPr>
          <w:b/>
        </w:rPr>
        <w:t>2</w:t>
      </w:r>
      <w:r>
        <w:rPr>
          <w:b/>
        </w:rPr>
        <w:t xml:space="preserve">27 </w:t>
      </w:r>
      <w:r w:rsidRPr="000C57FD">
        <w:rPr>
          <w:b/>
        </w:rPr>
        <w:t>контрактов</w:t>
      </w:r>
      <w:r>
        <w:t xml:space="preserve"> на общую сумму </w:t>
      </w:r>
      <w:r w:rsidRPr="00F31B21">
        <w:rPr>
          <w:b/>
        </w:rPr>
        <w:t>76</w:t>
      </w:r>
      <w:r>
        <w:rPr>
          <w:b/>
        </w:rPr>
        <w:t>1 008,3</w:t>
      </w:r>
      <w:r w:rsidRPr="00472E50">
        <w:rPr>
          <w:b/>
        </w:rPr>
        <w:t xml:space="preserve"> тыс. руб.</w:t>
      </w:r>
      <w:r>
        <w:t xml:space="preserve">, в том числе </w:t>
      </w:r>
      <w:r w:rsidRPr="00442A1B">
        <w:t>закуп</w:t>
      </w:r>
      <w:r>
        <w:t xml:space="preserve">ки у единственного поставщика по итогам </w:t>
      </w:r>
      <w:r w:rsidRPr="00580C5E">
        <w:rPr>
          <w:i/>
        </w:rPr>
        <w:t>несостоявшихся конкурентных</w:t>
      </w:r>
      <w:r>
        <w:t xml:space="preserve"> способов закупок.</w:t>
      </w:r>
    </w:p>
    <w:p w:rsidR="00B5707B" w:rsidRPr="009D0921" w:rsidRDefault="00B5707B" w:rsidP="009C5A9C">
      <w:pPr>
        <w:tabs>
          <w:tab w:val="left" w:pos="426"/>
        </w:tabs>
        <w:autoSpaceDE w:val="0"/>
        <w:autoSpaceDN w:val="0"/>
        <w:adjustRightInd w:val="0"/>
        <w:spacing w:line="23" w:lineRule="atLeast"/>
        <w:ind w:firstLine="567"/>
        <w:jc w:val="both"/>
        <w:rPr>
          <w:b/>
        </w:rPr>
      </w:pPr>
      <w:r w:rsidRPr="0093643C">
        <w:t xml:space="preserve">По </w:t>
      </w:r>
      <w:r w:rsidRPr="009D0921">
        <w:rPr>
          <w:b/>
          <w:i/>
        </w:rPr>
        <w:t>неконкурентным способам</w:t>
      </w:r>
      <w:r w:rsidRPr="0093643C">
        <w:t xml:space="preserve"> определения поставщика (подрядчика, исполнителя) с единственным поставщиком на основании пункт</w:t>
      </w:r>
      <w:r>
        <w:t xml:space="preserve">ов </w:t>
      </w:r>
      <w:r w:rsidRPr="009D0921">
        <w:rPr>
          <w:u w:val="single"/>
        </w:rPr>
        <w:t>6,</w:t>
      </w:r>
      <w:r>
        <w:rPr>
          <w:u w:val="single"/>
        </w:rPr>
        <w:t xml:space="preserve"> </w:t>
      </w:r>
      <w:r w:rsidRPr="009D0921">
        <w:rPr>
          <w:u w:val="single"/>
        </w:rPr>
        <w:t>8,</w:t>
      </w:r>
      <w:r>
        <w:rPr>
          <w:u w:val="single"/>
        </w:rPr>
        <w:t xml:space="preserve"> </w:t>
      </w:r>
      <w:r w:rsidRPr="009D0921">
        <w:rPr>
          <w:u w:val="single"/>
        </w:rPr>
        <w:t>9,</w:t>
      </w:r>
      <w:r>
        <w:rPr>
          <w:u w:val="single"/>
        </w:rPr>
        <w:t xml:space="preserve"> </w:t>
      </w:r>
      <w:r w:rsidRPr="009D0921">
        <w:rPr>
          <w:u w:val="single"/>
        </w:rPr>
        <w:t>29</w:t>
      </w:r>
      <w:r>
        <w:rPr>
          <w:u w:val="single"/>
        </w:rPr>
        <w:t xml:space="preserve"> </w:t>
      </w:r>
      <w:r w:rsidRPr="0093643C">
        <w:rPr>
          <w:u w:val="single"/>
        </w:rPr>
        <w:t>части 1 статьи 93</w:t>
      </w:r>
      <w:r>
        <w:rPr>
          <w:u w:val="single"/>
        </w:rPr>
        <w:t xml:space="preserve"> </w:t>
      </w:r>
      <w:r w:rsidRPr="0093643C">
        <w:t xml:space="preserve">Закона №44-ФЗ заключены </w:t>
      </w:r>
      <w:r w:rsidRPr="002125C9">
        <w:rPr>
          <w:b/>
        </w:rPr>
        <w:t>64 контрактов</w:t>
      </w:r>
      <w:r>
        <w:t xml:space="preserve"> на сумму  </w:t>
      </w:r>
      <w:r w:rsidRPr="00577E0E">
        <w:rPr>
          <w:b/>
        </w:rPr>
        <w:t>186 134</w:t>
      </w:r>
      <w:r>
        <w:rPr>
          <w:b/>
        </w:rPr>
        <w:t>,0</w:t>
      </w:r>
      <w:r w:rsidRPr="009D0921">
        <w:rPr>
          <w:b/>
        </w:rPr>
        <w:t xml:space="preserve"> тыс. руб.</w:t>
      </w:r>
    </w:p>
    <w:p w:rsidR="00B5707B" w:rsidRDefault="00B5707B" w:rsidP="001B4ADB">
      <w:pPr>
        <w:widowControl w:val="0"/>
        <w:tabs>
          <w:tab w:val="left" w:pos="709"/>
        </w:tabs>
        <w:jc w:val="both"/>
      </w:pPr>
      <w:r>
        <w:t xml:space="preserve">Структура применяемых способов закупок, осуществляемых поселениями в 2017 году, представлена в </w:t>
      </w:r>
      <w:r w:rsidRPr="004C2A50">
        <w:rPr>
          <w:i/>
          <w:u w:val="single"/>
        </w:rPr>
        <w:t>таблице №1</w:t>
      </w:r>
      <w:r>
        <w:t>:</w:t>
      </w:r>
    </w:p>
    <w:p w:rsidR="00B5707B" w:rsidRDefault="00B5707B" w:rsidP="001B4ADB">
      <w:pPr>
        <w:widowControl w:val="0"/>
        <w:tabs>
          <w:tab w:val="left" w:pos="709"/>
        </w:tabs>
        <w:jc w:val="both"/>
      </w:pPr>
    </w:p>
    <w:p w:rsidR="00B5707B" w:rsidRPr="00CE0892" w:rsidRDefault="00B5707B" w:rsidP="00B9561E">
      <w:pPr>
        <w:ind w:firstLine="567"/>
        <w:jc w:val="both"/>
        <w:rPr>
          <w:b/>
          <w:i/>
        </w:rPr>
      </w:pPr>
      <w:r w:rsidRPr="00CE0892">
        <w:rPr>
          <w:b/>
          <w:i/>
        </w:rPr>
        <w:lastRenderedPageBreak/>
        <w:t>Таблица №1</w:t>
      </w:r>
    </w:p>
    <w:tbl>
      <w:tblPr>
        <w:tblpPr w:leftFromText="180" w:rightFromText="180" w:vertAnchor="text" w:horzAnchor="margin" w:tblpXSpec="center" w:tblpY="254"/>
        <w:tblW w:w="9602" w:type="dxa"/>
        <w:tblLayout w:type="fixed"/>
        <w:tblLook w:val="00A0" w:firstRow="1" w:lastRow="0" w:firstColumn="1" w:lastColumn="0" w:noHBand="0" w:noVBand="0"/>
      </w:tblPr>
      <w:tblGrid>
        <w:gridCol w:w="3147"/>
        <w:gridCol w:w="3969"/>
        <w:gridCol w:w="2486"/>
      </w:tblGrid>
      <w:tr w:rsidR="00B5707B" w:rsidRPr="002B7FA2" w:rsidTr="00013300">
        <w:trPr>
          <w:trHeight w:val="253"/>
          <w:tblHeader/>
        </w:trPr>
        <w:tc>
          <w:tcPr>
            <w:tcW w:w="3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07B" w:rsidRPr="00C80AAE" w:rsidRDefault="00B5707B" w:rsidP="004B63A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5707B" w:rsidRPr="00C80AAE" w:rsidRDefault="00B5707B" w:rsidP="004B63A1">
            <w:pPr>
              <w:jc w:val="center"/>
              <w:rPr>
                <w:b/>
                <w:bCs/>
                <w:sz w:val="20"/>
                <w:szCs w:val="20"/>
              </w:rPr>
            </w:pPr>
            <w:r w:rsidRPr="00C80AAE">
              <w:rPr>
                <w:b/>
                <w:bCs/>
                <w:sz w:val="20"/>
                <w:szCs w:val="20"/>
              </w:rPr>
              <w:t>Способы закупок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07B" w:rsidRPr="00C80AAE" w:rsidRDefault="00B5707B" w:rsidP="00C90E4B">
            <w:pPr>
              <w:jc w:val="center"/>
              <w:rPr>
                <w:b/>
                <w:bCs/>
                <w:sz w:val="20"/>
                <w:szCs w:val="20"/>
              </w:rPr>
            </w:pPr>
            <w:r w:rsidRPr="00C80AAE">
              <w:rPr>
                <w:b/>
                <w:bCs/>
                <w:sz w:val="20"/>
                <w:szCs w:val="20"/>
              </w:rPr>
              <w:t>Суммарная начальная (максимальная) цена контрактов     тыс. руб.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07B" w:rsidRPr="00C80AAE" w:rsidRDefault="00B5707B" w:rsidP="004B63A1">
            <w:pPr>
              <w:jc w:val="center"/>
              <w:rPr>
                <w:b/>
                <w:bCs/>
                <w:sz w:val="20"/>
                <w:szCs w:val="20"/>
              </w:rPr>
            </w:pPr>
            <w:r w:rsidRPr="00C80AAE">
              <w:rPr>
                <w:b/>
                <w:bCs/>
                <w:sz w:val="20"/>
                <w:szCs w:val="20"/>
              </w:rPr>
              <w:t>Доля в общем объеме закупок                             %</w:t>
            </w:r>
          </w:p>
        </w:tc>
      </w:tr>
      <w:tr w:rsidR="00B5707B" w:rsidRPr="002B7FA2" w:rsidTr="00013300">
        <w:trPr>
          <w:trHeight w:val="540"/>
          <w:tblHeader/>
        </w:trPr>
        <w:tc>
          <w:tcPr>
            <w:tcW w:w="3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707B" w:rsidRPr="002B7FA2" w:rsidRDefault="00B5707B" w:rsidP="004B63A1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07B" w:rsidRPr="002B7FA2" w:rsidRDefault="00B5707B" w:rsidP="004B63A1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07B" w:rsidRPr="002B7FA2" w:rsidRDefault="00B5707B" w:rsidP="004B63A1">
            <w:pPr>
              <w:rPr>
                <w:b/>
                <w:bCs/>
                <w:sz w:val="18"/>
                <w:szCs w:val="20"/>
              </w:rPr>
            </w:pPr>
          </w:p>
        </w:tc>
      </w:tr>
      <w:tr w:rsidR="00B5707B" w:rsidRPr="00D154DB" w:rsidTr="00013300">
        <w:trPr>
          <w:trHeight w:val="89"/>
          <w:tblHeader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07B" w:rsidRPr="00D154DB" w:rsidRDefault="00B5707B" w:rsidP="004B63A1">
            <w:pPr>
              <w:jc w:val="center"/>
              <w:rPr>
                <w:b/>
                <w:sz w:val="18"/>
                <w:szCs w:val="20"/>
              </w:rPr>
            </w:pPr>
            <w:r w:rsidRPr="00D154DB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07B" w:rsidRPr="00D154DB" w:rsidRDefault="00B5707B" w:rsidP="004B63A1">
            <w:pPr>
              <w:jc w:val="center"/>
              <w:rPr>
                <w:b/>
                <w:sz w:val="18"/>
                <w:szCs w:val="20"/>
              </w:rPr>
            </w:pPr>
            <w:r w:rsidRPr="00D154DB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5707B" w:rsidRPr="00D154DB" w:rsidRDefault="00B5707B" w:rsidP="004B63A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</w:tr>
      <w:tr w:rsidR="00B5707B" w:rsidRPr="00B17798" w:rsidTr="00013300">
        <w:trPr>
          <w:trHeight w:val="422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7B" w:rsidRPr="00F37A7B" w:rsidRDefault="00B5707B" w:rsidP="004B63A1">
            <w:r w:rsidRPr="00F37A7B">
              <w:t>Электронный аукцион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7B" w:rsidRPr="00F37A7B" w:rsidRDefault="00B5707B" w:rsidP="0095326A">
            <w:pPr>
              <w:jc w:val="center"/>
            </w:pPr>
            <w:r>
              <w:t>646 383,9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5707B" w:rsidRPr="00F37A7B" w:rsidRDefault="00B5707B" w:rsidP="004B63A1">
            <w:pPr>
              <w:jc w:val="center"/>
            </w:pPr>
            <w:r>
              <w:t>66,7%</w:t>
            </w:r>
          </w:p>
        </w:tc>
      </w:tr>
      <w:tr w:rsidR="00B5707B" w:rsidRPr="00B17798" w:rsidTr="00013300">
        <w:trPr>
          <w:trHeight w:val="424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7B" w:rsidRPr="00F37A7B" w:rsidRDefault="00B5707B" w:rsidP="004B63A1">
            <w:r>
              <w:t>Запрос котировок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7B" w:rsidRPr="00F37A7B" w:rsidRDefault="00B5707B" w:rsidP="00D1139C">
            <w:pPr>
              <w:jc w:val="center"/>
            </w:pPr>
            <w:r>
              <w:t>22 732,1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5707B" w:rsidRPr="00F37A7B" w:rsidRDefault="00B5707B" w:rsidP="004B63A1">
            <w:pPr>
              <w:jc w:val="center"/>
            </w:pPr>
            <w:r>
              <w:t>2,3%</w:t>
            </w:r>
          </w:p>
        </w:tc>
      </w:tr>
      <w:tr w:rsidR="00B5707B" w:rsidRPr="00B17798" w:rsidTr="00013300">
        <w:trPr>
          <w:trHeight w:val="416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7B" w:rsidRPr="00F37A7B" w:rsidRDefault="00B5707B" w:rsidP="004B63A1">
            <w:r>
              <w:t>Запрос предложений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7B" w:rsidRPr="00F37A7B" w:rsidRDefault="00B5707B" w:rsidP="00B919B3">
            <w:pPr>
              <w:jc w:val="center"/>
            </w:pPr>
            <w:r>
              <w:t>53 355,7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5707B" w:rsidRPr="00F37A7B" w:rsidRDefault="00B5707B" w:rsidP="004B63A1">
            <w:pPr>
              <w:jc w:val="center"/>
            </w:pPr>
            <w:r>
              <w:t>5,5%</w:t>
            </w:r>
          </w:p>
        </w:tc>
      </w:tr>
      <w:tr w:rsidR="00B5707B" w:rsidRPr="00B17798" w:rsidTr="00013300">
        <w:trPr>
          <w:trHeight w:val="407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7B" w:rsidRPr="00F37A7B" w:rsidRDefault="00B5707B" w:rsidP="004B63A1">
            <w:r>
              <w:t>Открытый конкурс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7B" w:rsidRPr="00F37A7B" w:rsidRDefault="00B5707B" w:rsidP="004B63A1">
            <w:pPr>
              <w:jc w:val="center"/>
            </w:pPr>
            <w:r>
              <w:t>60759,4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5707B" w:rsidRPr="00F37A7B" w:rsidRDefault="00B5707B" w:rsidP="004B63A1">
            <w:pPr>
              <w:jc w:val="center"/>
            </w:pPr>
            <w:r>
              <w:t>6,3%</w:t>
            </w:r>
          </w:p>
        </w:tc>
      </w:tr>
      <w:tr w:rsidR="00B5707B" w:rsidRPr="00B17798" w:rsidTr="00013300">
        <w:trPr>
          <w:trHeight w:val="413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7B" w:rsidRPr="00F37A7B" w:rsidRDefault="00B5707B" w:rsidP="004B63A1">
            <w:r>
              <w:t>Закупки у единственного поставщика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7B" w:rsidRPr="00F37A7B" w:rsidRDefault="00B5707B" w:rsidP="004B63A1">
            <w:pPr>
              <w:jc w:val="center"/>
            </w:pPr>
            <w:r>
              <w:t>186 386,9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5707B" w:rsidRPr="00F37A7B" w:rsidRDefault="00B5707B" w:rsidP="0095326A">
            <w:pPr>
              <w:jc w:val="center"/>
            </w:pPr>
            <w:r>
              <w:t>19,2%</w:t>
            </w:r>
          </w:p>
        </w:tc>
      </w:tr>
      <w:tr w:rsidR="00B5707B" w:rsidRPr="00B17798" w:rsidTr="00013300">
        <w:trPr>
          <w:trHeight w:val="25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07B" w:rsidRPr="00F37A7B" w:rsidRDefault="00B5707B" w:rsidP="004B63A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07B" w:rsidRPr="00F37A7B" w:rsidRDefault="00B5707B" w:rsidP="004B63A1">
            <w:pPr>
              <w:jc w:val="center"/>
              <w:rPr>
                <w:b/>
              </w:rPr>
            </w:pPr>
            <w:r>
              <w:rPr>
                <w:b/>
              </w:rPr>
              <w:t>969 618,0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5707B" w:rsidRPr="00F37A7B" w:rsidRDefault="00B5707B" w:rsidP="004B63A1">
            <w:pPr>
              <w:jc w:val="center"/>
              <w:rPr>
                <w:b/>
              </w:rPr>
            </w:pPr>
            <w:r>
              <w:rPr>
                <w:b/>
              </w:rPr>
              <w:t>100,0%</w:t>
            </w:r>
          </w:p>
        </w:tc>
      </w:tr>
    </w:tbl>
    <w:p w:rsidR="00B5707B" w:rsidRDefault="00B5707B" w:rsidP="002941CC">
      <w:pPr>
        <w:ind w:left="-1418" w:firstLine="425"/>
      </w:pPr>
    </w:p>
    <w:p w:rsidR="00B5707B" w:rsidRDefault="00B5707B" w:rsidP="001D6DAE">
      <w:pPr>
        <w:ind w:firstLine="567"/>
        <w:jc w:val="both"/>
      </w:pPr>
      <w:r>
        <w:t xml:space="preserve">По данным таблицы видно, что наиболее конкурентным способом закупок по итогам 2017 года в разрезе способов размещения заказа является – </w:t>
      </w:r>
      <w:r w:rsidRPr="00B9561E">
        <w:rPr>
          <w:i/>
        </w:rPr>
        <w:t>Электронный аукцион</w:t>
      </w:r>
      <w:r>
        <w:t xml:space="preserve"> (66,7%).</w:t>
      </w:r>
    </w:p>
    <w:p w:rsidR="00B5707B" w:rsidRDefault="00B5707B" w:rsidP="008F156E">
      <w:pPr>
        <w:autoSpaceDE w:val="0"/>
        <w:autoSpaceDN w:val="0"/>
        <w:adjustRightInd w:val="0"/>
        <w:ind w:firstLine="567"/>
        <w:jc w:val="both"/>
      </w:pPr>
      <w:r>
        <w:t>Удельный вес других конкурентных способов закупок  варьирует в пределах от 2,3% до 6,3%.</w:t>
      </w:r>
    </w:p>
    <w:p w:rsidR="00B5707B" w:rsidRDefault="00B5707B" w:rsidP="008F156E">
      <w:pPr>
        <w:autoSpaceDE w:val="0"/>
        <w:autoSpaceDN w:val="0"/>
        <w:adjustRightInd w:val="0"/>
        <w:ind w:firstLine="567"/>
        <w:jc w:val="both"/>
      </w:pPr>
      <w:r>
        <w:t xml:space="preserve">На закупки, осуществленные </w:t>
      </w:r>
      <w:r w:rsidRPr="002F3DA6">
        <w:t>неконкурентным способом</w:t>
      </w:r>
      <w:r w:rsidRPr="0093643C">
        <w:t xml:space="preserve"> определения поставщика (подрядчика, исполнителя) с единственным поставщиком</w:t>
      </w:r>
      <w:r>
        <w:t xml:space="preserve"> приходится  19,2%  от общего объема закупок в 2017 году.</w:t>
      </w:r>
    </w:p>
    <w:p w:rsidR="00B5707B" w:rsidRDefault="00B5707B" w:rsidP="000B7CEB">
      <w:pPr>
        <w:autoSpaceDE w:val="0"/>
        <w:autoSpaceDN w:val="0"/>
        <w:adjustRightInd w:val="0"/>
        <w:spacing w:line="240" w:lineRule="atLeast"/>
        <w:rPr>
          <w:rFonts w:cs="Times New Roman,Bold"/>
          <w:bCs/>
          <w:szCs w:val="32"/>
        </w:rPr>
      </w:pPr>
    </w:p>
    <w:p w:rsidR="00B5707B" w:rsidRDefault="00B5707B" w:rsidP="005F262F">
      <w:pPr>
        <w:ind w:firstLine="284"/>
        <w:jc w:val="both"/>
      </w:pPr>
      <w:r>
        <w:t xml:space="preserve">   Далее была осуществлена</w:t>
      </w:r>
      <w:r w:rsidRPr="001A60BB">
        <w:t xml:space="preserve"> проверка и анализ эффективности расходов на закупки в процессе планирования закупок товаров (работ, услуг), определения поставщиков (исполнителей, подрядчиков), заключения контрактов.</w:t>
      </w:r>
      <w:r>
        <w:t xml:space="preserve"> Результаты проведенного анализа в разрезе городских и сельских поселений МО Приозерский муниципальный район отражены в сводной </w:t>
      </w:r>
      <w:r w:rsidRPr="004C2A50">
        <w:rPr>
          <w:i/>
          <w:u w:val="single"/>
        </w:rPr>
        <w:t>таблице №2</w:t>
      </w:r>
      <w:r>
        <w:t>.</w:t>
      </w:r>
    </w:p>
    <w:p w:rsidR="00B5707B" w:rsidRDefault="00B5707B" w:rsidP="00CF09A6">
      <w:pPr>
        <w:ind w:firstLine="284"/>
        <w:jc w:val="both"/>
      </w:pPr>
    </w:p>
    <w:p w:rsidR="00B5707B" w:rsidRDefault="00B5707B" w:rsidP="00B1140B">
      <w:pPr>
        <w:autoSpaceDE w:val="0"/>
        <w:autoSpaceDN w:val="0"/>
        <w:adjustRightInd w:val="0"/>
        <w:spacing w:line="240" w:lineRule="atLeast"/>
        <w:ind w:firstLine="567"/>
        <w:jc w:val="both"/>
      </w:pPr>
    </w:p>
    <w:p w:rsidR="00B5707B" w:rsidRPr="00B1140B" w:rsidRDefault="00B5707B" w:rsidP="00B1140B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cs="Times New Roman,Bold"/>
          <w:bCs/>
          <w:szCs w:val="32"/>
        </w:rPr>
      </w:pPr>
      <w:r w:rsidRPr="00B1140B">
        <w:t>При оценке эффективности расходов на закупки рекомендуется</w:t>
      </w:r>
      <w:r>
        <w:t xml:space="preserve"> применять следующие показатели:</w:t>
      </w:r>
    </w:p>
    <w:p w:rsidR="00B5707B" w:rsidRPr="00B1140B" w:rsidRDefault="00B5707B" w:rsidP="00B1140B">
      <w:pPr>
        <w:ind w:firstLine="567"/>
        <w:jc w:val="both"/>
      </w:pPr>
      <w:r>
        <w:rPr>
          <w:b/>
        </w:rPr>
        <w:t xml:space="preserve">- </w:t>
      </w:r>
      <w:r w:rsidRPr="00A13D21">
        <w:rPr>
          <w:b/>
        </w:rPr>
        <w:t>экономия бюджетных средств</w:t>
      </w:r>
      <w:r>
        <w:rPr>
          <w:b/>
        </w:rPr>
        <w:t>,</w:t>
      </w:r>
      <w:r w:rsidRPr="00A13D21">
        <w:rPr>
          <w:b/>
        </w:rPr>
        <w:t xml:space="preserve"> </w:t>
      </w:r>
      <w:r w:rsidRPr="00B1140B">
        <w:t>в процессе осуществления закупок (определения поставщиков (исполнителей, подрядчиков) - это снижение начальной (максимальной) цены контрактов относительно цены заключенных контрактов;</w:t>
      </w:r>
    </w:p>
    <w:p w:rsidR="00B5707B" w:rsidRPr="001A60BB" w:rsidRDefault="00B5707B" w:rsidP="00C80AAE">
      <w:pPr>
        <w:ind w:firstLine="567"/>
        <w:jc w:val="both"/>
      </w:pPr>
      <w:r>
        <w:rPr>
          <w:rFonts w:cs="Times New Roman,Bold"/>
          <w:bCs/>
          <w:szCs w:val="32"/>
        </w:rPr>
        <w:t xml:space="preserve">- </w:t>
      </w:r>
      <w:r w:rsidRPr="00A13D21">
        <w:rPr>
          <w:b/>
        </w:rPr>
        <w:t>абсолютный объем экономии</w:t>
      </w:r>
      <w:r w:rsidRPr="001A60BB">
        <w:t xml:space="preserve"> (в рублях) за соответствующий период (показатель рассчитывается как разница между общей суммой начальных (максимальных) цен контрактов и ст</w:t>
      </w:r>
      <w:r>
        <w:t>оимостью заключенных контрактов</w:t>
      </w:r>
      <w:r w:rsidRPr="001A60BB">
        <w:t>;</w:t>
      </w:r>
    </w:p>
    <w:p w:rsidR="00B5707B" w:rsidRDefault="00B5707B" w:rsidP="00C80AAE">
      <w:pPr>
        <w:ind w:firstLine="567"/>
        <w:jc w:val="both"/>
      </w:pPr>
      <w:r>
        <w:rPr>
          <w:b/>
        </w:rPr>
        <w:t xml:space="preserve">- </w:t>
      </w:r>
      <w:r w:rsidRPr="00A13D21">
        <w:rPr>
          <w:b/>
        </w:rPr>
        <w:t xml:space="preserve">относительный объем экономии </w:t>
      </w:r>
      <w:r w:rsidRPr="00C80AAE">
        <w:t xml:space="preserve">(в процентах) за соответствующий период </w:t>
      </w:r>
      <w:proofErr w:type="gramStart"/>
      <w:r w:rsidRPr="00C80AAE">
        <w:t>(</w:t>
      </w:r>
      <w:r w:rsidR="00BE6C08">
        <w:t xml:space="preserve"> </w:t>
      </w:r>
      <w:proofErr w:type="gramEnd"/>
      <w:r w:rsidRPr="00C80AAE">
        <w:t>показатель рассчитывается как отношение абсолютной экономии к общей сумме начальны</w:t>
      </w:r>
      <w:r>
        <w:t>х (максимальных) цен контрактов</w:t>
      </w:r>
      <w:r w:rsidRPr="00C80AAE">
        <w:t>.</w:t>
      </w:r>
    </w:p>
    <w:p w:rsidR="00B5707B" w:rsidRDefault="00B5707B" w:rsidP="00C80AAE">
      <w:pPr>
        <w:ind w:firstLine="567"/>
        <w:jc w:val="both"/>
      </w:pPr>
    </w:p>
    <w:p w:rsidR="00B5707B" w:rsidRDefault="00B5707B" w:rsidP="00C80AAE">
      <w:pPr>
        <w:ind w:firstLine="567"/>
        <w:jc w:val="both"/>
      </w:pPr>
    </w:p>
    <w:p w:rsidR="00B5707B" w:rsidRDefault="00B5707B" w:rsidP="00C80AAE">
      <w:pPr>
        <w:ind w:firstLine="567"/>
        <w:jc w:val="both"/>
      </w:pPr>
    </w:p>
    <w:p w:rsidR="00B5707B" w:rsidRDefault="00B5707B" w:rsidP="00C80AAE">
      <w:pPr>
        <w:ind w:firstLine="567"/>
        <w:jc w:val="both"/>
      </w:pPr>
    </w:p>
    <w:p w:rsidR="00B5707B" w:rsidRPr="00C80AAE" w:rsidRDefault="00B5707B" w:rsidP="00C80AAE">
      <w:pPr>
        <w:ind w:firstLine="567"/>
        <w:jc w:val="both"/>
      </w:pPr>
    </w:p>
    <w:p w:rsidR="00B5707B" w:rsidRPr="00CE0892" w:rsidRDefault="00B5707B" w:rsidP="00C8171B">
      <w:pPr>
        <w:autoSpaceDE w:val="0"/>
        <w:autoSpaceDN w:val="0"/>
        <w:adjustRightInd w:val="0"/>
        <w:spacing w:line="240" w:lineRule="atLeast"/>
        <w:rPr>
          <w:rFonts w:cs="Times New Roman,Bold"/>
          <w:b/>
          <w:bCs/>
          <w:i/>
          <w:szCs w:val="32"/>
        </w:rPr>
        <w:sectPr w:rsidR="00B5707B" w:rsidRPr="00CE0892" w:rsidSect="00D0009F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  <w:r w:rsidRPr="00CE0892">
        <w:rPr>
          <w:rFonts w:cs="Times New Roman,Bold"/>
          <w:b/>
          <w:bCs/>
          <w:i/>
          <w:szCs w:val="32"/>
        </w:rPr>
        <w:t>Таблица №2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4"/>
        <w:gridCol w:w="850"/>
        <w:gridCol w:w="851"/>
        <w:gridCol w:w="850"/>
        <w:gridCol w:w="851"/>
        <w:gridCol w:w="850"/>
        <w:gridCol w:w="851"/>
        <w:gridCol w:w="709"/>
        <w:gridCol w:w="850"/>
        <w:gridCol w:w="709"/>
        <w:gridCol w:w="709"/>
        <w:gridCol w:w="850"/>
        <w:gridCol w:w="709"/>
        <w:gridCol w:w="850"/>
        <w:gridCol w:w="851"/>
        <w:gridCol w:w="709"/>
        <w:gridCol w:w="992"/>
        <w:gridCol w:w="1134"/>
      </w:tblGrid>
      <w:tr w:rsidR="00B5707B" w:rsidTr="00D32A04">
        <w:trPr>
          <w:trHeight w:val="695"/>
        </w:trPr>
        <w:tc>
          <w:tcPr>
            <w:tcW w:w="425" w:type="dxa"/>
            <w:vMerge w:val="restart"/>
            <w:vAlign w:val="center"/>
          </w:tcPr>
          <w:p w:rsidR="00B5707B" w:rsidRDefault="00B5707B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5707B" w:rsidRDefault="00B5707B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№</w:t>
            </w:r>
          </w:p>
          <w:p w:rsidR="00B5707B" w:rsidRDefault="00B5707B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п</w:t>
            </w:r>
            <w:proofErr w:type="gramEnd"/>
            <w:r>
              <w:rPr>
                <w:b/>
                <w:i/>
                <w:sz w:val="16"/>
                <w:szCs w:val="16"/>
              </w:rPr>
              <w:t>/п</w:t>
            </w:r>
          </w:p>
        </w:tc>
        <w:tc>
          <w:tcPr>
            <w:tcW w:w="1844" w:type="dxa"/>
            <w:vMerge w:val="restart"/>
            <w:tcBorders>
              <w:tl2br w:val="single" w:sz="4" w:space="0" w:color="auto"/>
            </w:tcBorders>
            <w:vAlign w:val="center"/>
          </w:tcPr>
          <w:p w:rsidR="00B5707B" w:rsidRDefault="00B5707B" w:rsidP="005553C0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           Способ </w:t>
            </w:r>
            <w:proofErr w:type="spellStart"/>
            <w:r>
              <w:rPr>
                <w:b/>
                <w:bCs/>
                <w:iCs/>
                <w:sz w:val="16"/>
                <w:szCs w:val="16"/>
              </w:rPr>
              <w:t>размеще</w:t>
            </w:r>
            <w:proofErr w:type="spellEnd"/>
            <w:r>
              <w:rPr>
                <w:b/>
                <w:bCs/>
                <w:iCs/>
                <w:sz w:val="16"/>
                <w:szCs w:val="16"/>
              </w:rPr>
              <w:t>-</w:t>
            </w:r>
          </w:p>
          <w:p w:rsidR="00B5707B" w:rsidRDefault="00B5707B" w:rsidP="005553C0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b/>
                <w:bCs/>
                <w:iCs/>
                <w:sz w:val="16"/>
                <w:szCs w:val="16"/>
              </w:rPr>
              <w:t>ния</w:t>
            </w:r>
            <w:proofErr w:type="spellEnd"/>
            <w:r>
              <w:rPr>
                <w:b/>
                <w:bCs/>
                <w:iCs/>
                <w:sz w:val="16"/>
                <w:szCs w:val="16"/>
              </w:rPr>
              <w:t xml:space="preserve"> заказа</w:t>
            </w:r>
          </w:p>
          <w:p w:rsidR="00B5707B" w:rsidRDefault="00B5707B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B5707B" w:rsidRDefault="00B5707B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B5707B" w:rsidRDefault="00B5707B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B5707B" w:rsidRPr="003A4568" w:rsidRDefault="00B5707B" w:rsidP="00B210E8">
            <w:pPr>
              <w:spacing w:line="100" w:lineRule="atLeast"/>
              <w:ind w:right="-142"/>
              <w:rPr>
                <w:b/>
                <w:bCs/>
                <w:iCs/>
                <w:sz w:val="16"/>
                <w:szCs w:val="16"/>
              </w:rPr>
            </w:pPr>
            <w:r w:rsidRPr="003A4568">
              <w:rPr>
                <w:b/>
                <w:bCs/>
                <w:iCs/>
                <w:sz w:val="16"/>
                <w:szCs w:val="16"/>
              </w:rPr>
              <w:t xml:space="preserve">Наименование </w:t>
            </w:r>
          </w:p>
          <w:p w:rsidR="00B5707B" w:rsidRPr="003A4568" w:rsidRDefault="00B5707B" w:rsidP="001E73C5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2551" w:type="dxa"/>
            <w:gridSpan w:val="3"/>
            <w:vAlign w:val="center"/>
          </w:tcPr>
          <w:p w:rsidR="00B5707B" w:rsidRPr="003A4568" w:rsidRDefault="00B5707B" w:rsidP="001358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ЭЛЕКТРОННЫЙ АУКЦИОН</w:t>
            </w:r>
          </w:p>
        </w:tc>
        <w:tc>
          <w:tcPr>
            <w:tcW w:w="2552" w:type="dxa"/>
            <w:gridSpan w:val="3"/>
            <w:vAlign w:val="center"/>
          </w:tcPr>
          <w:p w:rsidR="00B5707B" w:rsidRPr="003A4568" w:rsidRDefault="00B5707B" w:rsidP="00A5717F">
            <w:pPr>
              <w:spacing w:line="100" w:lineRule="atLeast"/>
              <w:ind w:right="-142" w:hanging="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ЗАПРОС КОТИРОВОК</w:t>
            </w:r>
          </w:p>
        </w:tc>
        <w:tc>
          <w:tcPr>
            <w:tcW w:w="2268" w:type="dxa"/>
            <w:gridSpan w:val="3"/>
          </w:tcPr>
          <w:p w:rsidR="00B5707B" w:rsidRDefault="00B5707B">
            <w:pPr>
              <w:spacing w:line="100" w:lineRule="atLeast"/>
              <w:ind w:right="-142"/>
              <w:rPr>
                <w:b/>
                <w:sz w:val="16"/>
              </w:rPr>
            </w:pPr>
          </w:p>
          <w:p w:rsidR="00B5707B" w:rsidRDefault="00B5707B" w:rsidP="00A5717F">
            <w:pPr>
              <w:spacing w:line="100" w:lineRule="atLeast"/>
              <w:ind w:right="-142"/>
              <w:jc w:val="center"/>
              <w:rPr>
                <w:b/>
                <w:sz w:val="16"/>
              </w:rPr>
            </w:pPr>
          </w:p>
          <w:p w:rsidR="00B5707B" w:rsidRDefault="00B5707B" w:rsidP="00A5717F">
            <w:pPr>
              <w:spacing w:line="100" w:lineRule="atLeast"/>
              <w:ind w:right="-142"/>
              <w:jc w:val="center"/>
              <w:rPr>
                <w:b/>
                <w:sz w:val="16"/>
              </w:rPr>
            </w:pPr>
          </w:p>
          <w:p w:rsidR="00B5707B" w:rsidRPr="003A4568" w:rsidRDefault="00B5707B" w:rsidP="00A5717F">
            <w:pPr>
              <w:spacing w:line="100" w:lineRule="atLeast"/>
              <w:ind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ЗАПРОС ПРЕДЛОЖЕНИЙ</w:t>
            </w:r>
          </w:p>
        </w:tc>
        <w:tc>
          <w:tcPr>
            <w:tcW w:w="2268" w:type="dxa"/>
            <w:gridSpan w:val="3"/>
          </w:tcPr>
          <w:p w:rsidR="00B5707B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</w:p>
          <w:p w:rsidR="00B5707B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</w:p>
          <w:p w:rsidR="00B5707B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</w:p>
          <w:p w:rsidR="00B5707B" w:rsidRPr="003A4568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ОТКРЫТЫЙ КОРНКУРС</w:t>
            </w:r>
          </w:p>
        </w:tc>
        <w:tc>
          <w:tcPr>
            <w:tcW w:w="2410" w:type="dxa"/>
            <w:gridSpan w:val="3"/>
          </w:tcPr>
          <w:p w:rsidR="00B5707B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</w:p>
          <w:p w:rsidR="00B5707B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</w:p>
          <w:p w:rsidR="00B5707B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</w:p>
          <w:p w:rsidR="00B5707B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ЕДИНСТВЕННЫЙ ПОСТАВЩИК</w:t>
            </w:r>
          </w:p>
          <w:p w:rsidR="00B5707B" w:rsidRDefault="00B5707B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</w:p>
          <w:p w:rsidR="00B5707B" w:rsidRPr="00A021AC" w:rsidRDefault="00B5707B">
            <w:pPr>
              <w:tabs>
                <w:tab w:val="left" w:pos="677"/>
              </w:tabs>
              <w:jc w:val="center"/>
              <w:rPr>
                <w:b/>
                <w:sz w:val="18"/>
                <w:szCs w:val="18"/>
              </w:rPr>
            </w:pPr>
            <w:r w:rsidRPr="00A021AC">
              <w:rPr>
                <w:b/>
                <w:sz w:val="18"/>
                <w:szCs w:val="18"/>
              </w:rPr>
              <w:t>п. 6,8,9,29 ч.1 ст.93</w:t>
            </w:r>
          </w:p>
        </w:tc>
        <w:tc>
          <w:tcPr>
            <w:tcW w:w="992" w:type="dxa"/>
            <w:vMerge w:val="restart"/>
          </w:tcPr>
          <w:p w:rsidR="00B5707B" w:rsidRDefault="00B5707B" w:rsidP="00062CCA">
            <w:pPr>
              <w:tabs>
                <w:tab w:val="left" w:pos="677"/>
              </w:tabs>
              <w:jc w:val="center"/>
              <w:rPr>
                <w:b/>
                <w:sz w:val="18"/>
                <w:szCs w:val="18"/>
              </w:rPr>
            </w:pPr>
          </w:p>
          <w:p w:rsidR="00B5707B" w:rsidRPr="003F4121" w:rsidRDefault="00B5707B" w:rsidP="001E61CC">
            <w:pPr>
              <w:tabs>
                <w:tab w:val="left" w:pos="677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1E61CC">
              <w:rPr>
                <w:b/>
                <w:sz w:val="16"/>
                <w:szCs w:val="16"/>
              </w:rPr>
              <w:t>Общая экономия бюджетных средств            (тыс. руб</w:t>
            </w:r>
            <w:r w:rsidRPr="00072C07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</w:tcPr>
          <w:p w:rsidR="00B5707B" w:rsidRDefault="00B5707B" w:rsidP="00F3526E">
            <w:pPr>
              <w:tabs>
                <w:tab w:val="left" w:pos="677"/>
              </w:tabs>
              <w:jc w:val="center"/>
              <w:rPr>
                <w:b/>
                <w:sz w:val="18"/>
                <w:szCs w:val="18"/>
              </w:rPr>
            </w:pPr>
          </w:p>
          <w:p w:rsidR="00B5707B" w:rsidRPr="001E61CC" w:rsidRDefault="00B5707B" w:rsidP="001E61CC">
            <w:pPr>
              <w:tabs>
                <w:tab w:val="left" w:pos="677"/>
              </w:tabs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1E61CC">
              <w:rPr>
                <w:b/>
                <w:sz w:val="16"/>
                <w:szCs w:val="16"/>
              </w:rPr>
              <w:t>Относительный объем экономии бюджетных средств</w:t>
            </w:r>
            <w:r>
              <w:rPr>
                <w:b/>
                <w:sz w:val="16"/>
                <w:szCs w:val="16"/>
              </w:rPr>
              <w:t>(</w:t>
            </w:r>
            <w:r w:rsidRPr="001E61CC">
              <w:rPr>
                <w:b/>
                <w:sz w:val="16"/>
                <w:szCs w:val="16"/>
              </w:rPr>
              <w:t>%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B5707B" w:rsidTr="00D32A04">
        <w:trPr>
          <w:trHeight w:val="267"/>
        </w:trPr>
        <w:tc>
          <w:tcPr>
            <w:tcW w:w="425" w:type="dxa"/>
            <w:vMerge/>
            <w:vAlign w:val="center"/>
          </w:tcPr>
          <w:p w:rsidR="00B5707B" w:rsidRDefault="00B5707B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l2br w:val="single" w:sz="4" w:space="0" w:color="auto"/>
            </w:tcBorders>
            <w:vAlign w:val="center"/>
          </w:tcPr>
          <w:p w:rsidR="00B5707B" w:rsidRDefault="00B5707B" w:rsidP="00B210E8">
            <w:pPr>
              <w:spacing w:line="100" w:lineRule="atLeast"/>
              <w:ind w:right="-142"/>
              <w:jc w:val="right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5707B" w:rsidRDefault="00B5707B" w:rsidP="00115578">
            <w:pPr>
              <w:ind w:left="-108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НМЦК</w:t>
            </w:r>
          </w:p>
          <w:p w:rsidR="00B5707B" w:rsidRPr="00115578" w:rsidRDefault="00B5707B" w:rsidP="00115578">
            <w:pPr>
              <w:ind w:left="-108"/>
              <w:rPr>
                <w:b/>
                <w:sz w:val="12"/>
                <w:szCs w:val="12"/>
              </w:rPr>
            </w:pPr>
            <w:r w:rsidRPr="00115578">
              <w:rPr>
                <w:b/>
                <w:sz w:val="12"/>
                <w:szCs w:val="12"/>
              </w:rPr>
              <w:t xml:space="preserve">(Тыс. </w:t>
            </w:r>
            <w:r>
              <w:rPr>
                <w:b/>
                <w:sz w:val="12"/>
                <w:szCs w:val="12"/>
              </w:rPr>
              <w:t>р</w:t>
            </w:r>
            <w:r w:rsidRPr="00115578">
              <w:rPr>
                <w:b/>
                <w:sz w:val="12"/>
                <w:szCs w:val="12"/>
              </w:rPr>
              <w:t>уб.)</w:t>
            </w:r>
          </w:p>
        </w:tc>
        <w:tc>
          <w:tcPr>
            <w:tcW w:w="851" w:type="dxa"/>
            <w:vAlign w:val="center"/>
          </w:tcPr>
          <w:p w:rsidR="00B5707B" w:rsidRPr="00115578" w:rsidRDefault="00B5707B" w:rsidP="00C161DA">
            <w:pPr>
              <w:ind w:left="-53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Ц</w:t>
            </w:r>
            <w:r>
              <w:rPr>
                <w:b/>
                <w:sz w:val="14"/>
                <w:szCs w:val="14"/>
              </w:rPr>
              <w:t>ена контракта (тыс. руб.)</w:t>
            </w:r>
          </w:p>
        </w:tc>
        <w:tc>
          <w:tcPr>
            <w:tcW w:w="850" w:type="dxa"/>
            <w:vAlign w:val="center"/>
          </w:tcPr>
          <w:p w:rsidR="00B5707B" w:rsidRPr="004625E8" w:rsidRDefault="00B5707B" w:rsidP="00C161DA">
            <w:pPr>
              <w:ind w:hanging="131"/>
              <w:rPr>
                <w:b/>
                <w:color w:val="C00000"/>
                <w:sz w:val="16"/>
                <w:szCs w:val="16"/>
              </w:rPr>
            </w:pPr>
            <w:r w:rsidRPr="004625E8">
              <w:rPr>
                <w:b/>
                <w:color w:val="C00000"/>
                <w:sz w:val="16"/>
                <w:szCs w:val="16"/>
              </w:rPr>
              <w:t>Экономия</w:t>
            </w:r>
          </w:p>
        </w:tc>
        <w:tc>
          <w:tcPr>
            <w:tcW w:w="851" w:type="dxa"/>
            <w:vAlign w:val="center"/>
          </w:tcPr>
          <w:p w:rsidR="00B5707B" w:rsidRDefault="00B5707B" w:rsidP="007C44D0">
            <w:pPr>
              <w:ind w:left="-108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НМЦК</w:t>
            </w:r>
          </w:p>
          <w:p w:rsidR="00B5707B" w:rsidRPr="00115578" w:rsidRDefault="00B5707B" w:rsidP="007C44D0">
            <w:pPr>
              <w:ind w:left="-108"/>
              <w:rPr>
                <w:b/>
                <w:sz w:val="12"/>
                <w:szCs w:val="12"/>
              </w:rPr>
            </w:pPr>
            <w:r w:rsidRPr="00115578">
              <w:rPr>
                <w:b/>
                <w:sz w:val="12"/>
                <w:szCs w:val="12"/>
              </w:rPr>
              <w:t xml:space="preserve">(Тыс. </w:t>
            </w:r>
            <w:r>
              <w:rPr>
                <w:b/>
                <w:sz w:val="12"/>
                <w:szCs w:val="12"/>
              </w:rPr>
              <w:t>р</w:t>
            </w:r>
            <w:r w:rsidRPr="00115578">
              <w:rPr>
                <w:b/>
                <w:sz w:val="12"/>
                <w:szCs w:val="12"/>
              </w:rPr>
              <w:t>уб.)</w:t>
            </w:r>
          </w:p>
        </w:tc>
        <w:tc>
          <w:tcPr>
            <w:tcW w:w="850" w:type="dxa"/>
            <w:vAlign w:val="center"/>
          </w:tcPr>
          <w:p w:rsidR="00B5707B" w:rsidRPr="00115578" w:rsidRDefault="00B5707B" w:rsidP="007C44D0">
            <w:pPr>
              <w:ind w:left="-53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Ц</w:t>
            </w:r>
            <w:r>
              <w:rPr>
                <w:b/>
                <w:sz w:val="14"/>
                <w:szCs w:val="14"/>
              </w:rPr>
              <w:t>ена контракта (тыс. руб.)</w:t>
            </w:r>
          </w:p>
        </w:tc>
        <w:tc>
          <w:tcPr>
            <w:tcW w:w="851" w:type="dxa"/>
          </w:tcPr>
          <w:p w:rsidR="00B5707B" w:rsidRDefault="00B5707B" w:rsidP="00062CCA">
            <w:pPr>
              <w:tabs>
                <w:tab w:val="left" w:pos="677"/>
              </w:tabs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B5707B" w:rsidRPr="003A4568" w:rsidRDefault="00B5707B" w:rsidP="00062CCA">
            <w:pPr>
              <w:tabs>
                <w:tab w:val="left" w:pos="677"/>
              </w:tabs>
              <w:jc w:val="center"/>
              <w:rPr>
                <w:b/>
                <w:sz w:val="16"/>
              </w:rPr>
            </w:pPr>
            <w:r w:rsidRPr="004625E8">
              <w:rPr>
                <w:b/>
                <w:color w:val="C00000"/>
                <w:sz w:val="16"/>
                <w:szCs w:val="16"/>
              </w:rPr>
              <w:t>Экономия</w:t>
            </w:r>
          </w:p>
        </w:tc>
        <w:tc>
          <w:tcPr>
            <w:tcW w:w="709" w:type="dxa"/>
            <w:vAlign w:val="center"/>
          </w:tcPr>
          <w:p w:rsidR="00B5707B" w:rsidRDefault="00B5707B" w:rsidP="007C44D0">
            <w:pPr>
              <w:ind w:left="-108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НМЦК</w:t>
            </w:r>
          </w:p>
          <w:p w:rsidR="00B5707B" w:rsidRPr="00115578" w:rsidRDefault="00B5707B" w:rsidP="007C44D0">
            <w:pPr>
              <w:ind w:left="-108"/>
              <w:rPr>
                <w:b/>
                <w:sz w:val="12"/>
                <w:szCs w:val="12"/>
              </w:rPr>
            </w:pPr>
            <w:r w:rsidRPr="00115578">
              <w:rPr>
                <w:b/>
                <w:sz w:val="12"/>
                <w:szCs w:val="12"/>
              </w:rPr>
              <w:t xml:space="preserve">(Тыс. </w:t>
            </w:r>
            <w:r>
              <w:rPr>
                <w:b/>
                <w:sz w:val="12"/>
                <w:szCs w:val="12"/>
              </w:rPr>
              <w:t>р</w:t>
            </w:r>
            <w:r w:rsidRPr="00115578">
              <w:rPr>
                <w:b/>
                <w:sz w:val="12"/>
                <w:szCs w:val="12"/>
              </w:rPr>
              <w:t>уб.)</w:t>
            </w:r>
          </w:p>
        </w:tc>
        <w:tc>
          <w:tcPr>
            <w:tcW w:w="850" w:type="dxa"/>
            <w:vAlign w:val="center"/>
          </w:tcPr>
          <w:p w:rsidR="00B5707B" w:rsidRPr="00115578" w:rsidRDefault="00B5707B" w:rsidP="007C44D0">
            <w:pPr>
              <w:ind w:left="-53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Ц</w:t>
            </w:r>
            <w:r>
              <w:rPr>
                <w:b/>
                <w:sz w:val="14"/>
                <w:szCs w:val="14"/>
              </w:rPr>
              <w:t>ена контракта   (тыс. руб.)</w:t>
            </w:r>
          </w:p>
        </w:tc>
        <w:tc>
          <w:tcPr>
            <w:tcW w:w="709" w:type="dxa"/>
            <w:vAlign w:val="center"/>
          </w:tcPr>
          <w:p w:rsidR="00B5707B" w:rsidRPr="004625E8" w:rsidRDefault="00B5707B" w:rsidP="004625E8">
            <w:pPr>
              <w:ind w:hanging="131"/>
              <w:jc w:val="center"/>
              <w:rPr>
                <w:b/>
                <w:color w:val="C00000"/>
                <w:sz w:val="16"/>
                <w:szCs w:val="16"/>
              </w:rPr>
            </w:pPr>
            <w:r w:rsidRPr="004625E8">
              <w:rPr>
                <w:b/>
                <w:color w:val="C00000"/>
                <w:sz w:val="16"/>
                <w:szCs w:val="16"/>
              </w:rPr>
              <w:t>Экономия</w:t>
            </w:r>
          </w:p>
        </w:tc>
        <w:tc>
          <w:tcPr>
            <w:tcW w:w="709" w:type="dxa"/>
            <w:vAlign w:val="center"/>
          </w:tcPr>
          <w:p w:rsidR="00B5707B" w:rsidRDefault="00B5707B" w:rsidP="007C44D0">
            <w:pPr>
              <w:ind w:left="-108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НМЦК</w:t>
            </w:r>
          </w:p>
          <w:p w:rsidR="00B5707B" w:rsidRPr="00115578" w:rsidRDefault="00B5707B" w:rsidP="007C44D0">
            <w:pPr>
              <w:ind w:left="-108"/>
              <w:rPr>
                <w:b/>
                <w:sz w:val="12"/>
                <w:szCs w:val="12"/>
              </w:rPr>
            </w:pPr>
            <w:r w:rsidRPr="00115578">
              <w:rPr>
                <w:b/>
                <w:sz w:val="12"/>
                <w:szCs w:val="12"/>
              </w:rPr>
              <w:t xml:space="preserve">(Тыс. </w:t>
            </w:r>
            <w:r>
              <w:rPr>
                <w:b/>
                <w:sz w:val="12"/>
                <w:szCs w:val="12"/>
              </w:rPr>
              <w:t>р</w:t>
            </w:r>
            <w:r w:rsidRPr="00115578">
              <w:rPr>
                <w:b/>
                <w:sz w:val="12"/>
                <w:szCs w:val="12"/>
              </w:rPr>
              <w:t>уб.)</w:t>
            </w:r>
          </w:p>
        </w:tc>
        <w:tc>
          <w:tcPr>
            <w:tcW w:w="850" w:type="dxa"/>
            <w:vAlign w:val="center"/>
          </w:tcPr>
          <w:p w:rsidR="00B5707B" w:rsidRPr="00115578" w:rsidRDefault="00B5707B" w:rsidP="007C44D0">
            <w:pPr>
              <w:ind w:left="-53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Ц</w:t>
            </w:r>
            <w:r>
              <w:rPr>
                <w:b/>
                <w:sz w:val="14"/>
                <w:szCs w:val="14"/>
              </w:rPr>
              <w:t>ена контракта (тыс. руб.)</w:t>
            </w:r>
          </w:p>
        </w:tc>
        <w:tc>
          <w:tcPr>
            <w:tcW w:w="709" w:type="dxa"/>
            <w:vAlign w:val="center"/>
          </w:tcPr>
          <w:p w:rsidR="00B5707B" w:rsidRPr="004625E8" w:rsidRDefault="00B5707B" w:rsidP="004625E8">
            <w:pPr>
              <w:ind w:hanging="131"/>
              <w:jc w:val="center"/>
              <w:rPr>
                <w:b/>
                <w:color w:val="C00000"/>
                <w:sz w:val="16"/>
                <w:szCs w:val="16"/>
              </w:rPr>
            </w:pPr>
            <w:r w:rsidRPr="004625E8">
              <w:rPr>
                <w:b/>
                <w:color w:val="C00000"/>
                <w:sz w:val="16"/>
                <w:szCs w:val="16"/>
              </w:rPr>
              <w:t>Экономия</w:t>
            </w:r>
          </w:p>
        </w:tc>
        <w:tc>
          <w:tcPr>
            <w:tcW w:w="850" w:type="dxa"/>
            <w:vAlign w:val="center"/>
          </w:tcPr>
          <w:p w:rsidR="00B5707B" w:rsidRDefault="00B5707B" w:rsidP="007C44D0">
            <w:pPr>
              <w:ind w:left="-108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НМЦК</w:t>
            </w:r>
          </w:p>
          <w:p w:rsidR="00B5707B" w:rsidRPr="00115578" w:rsidRDefault="00B5707B" w:rsidP="007C44D0">
            <w:pPr>
              <w:ind w:left="-108"/>
              <w:rPr>
                <w:b/>
                <w:sz w:val="12"/>
                <w:szCs w:val="12"/>
              </w:rPr>
            </w:pPr>
            <w:r w:rsidRPr="00115578">
              <w:rPr>
                <w:b/>
                <w:sz w:val="12"/>
                <w:szCs w:val="12"/>
              </w:rPr>
              <w:t xml:space="preserve">(Тыс. </w:t>
            </w:r>
            <w:r>
              <w:rPr>
                <w:b/>
                <w:sz w:val="12"/>
                <w:szCs w:val="12"/>
              </w:rPr>
              <w:t>р</w:t>
            </w:r>
            <w:r w:rsidRPr="00115578">
              <w:rPr>
                <w:b/>
                <w:sz w:val="12"/>
                <w:szCs w:val="12"/>
              </w:rPr>
              <w:t>уб.)</w:t>
            </w:r>
          </w:p>
        </w:tc>
        <w:tc>
          <w:tcPr>
            <w:tcW w:w="851" w:type="dxa"/>
            <w:vAlign w:val="center"/>
          </w:tcPr>
          <w:p w:rsidR="00B5707B" w:rsidRPr="00115578" w:rsidRDefault="00B5707B" w:rsidP="007C44D0">
            <w:pPr>
              <w:ind w:left="-53"/>
              <w:rPr>
                <w:b/>
                <w:sz w:val="14"/>
                <w:szCs w:val="14"/>
              </w:rPr>
            </w:pPr>
            <w:r w:rsidRPr="00115578">
              <w:rPr>
                <w:b/>
                <w:sz w:val="14"/>
                <w:szCs w:val="14"/>
              </w:rPr>
              <w:t>Ц</w:t>
            </w:r>
            <w:r>
              <w:rPr>
                <w:b/>
                <w:sz w:val="14"/>
                <w:szCs w:val="14"/>
              </w:rPr>
              <w:t>ена контракта (тыс. руб.)</w:t>
            </w:r>
          </w:p>
        </w:tc>
        <w:tc>
          <w:tcPr>
            <w:tcW w:w="709" w:type="dxa"/>
            <w:vAlign w:val="center"/>
          </w:tcPr>
          <w:p w:rsidR="00B5707B" w:rsidRPr="003A4568" w:rsidRDefault="00B5707B" w:rsidP="007C44D0">
            <w:pPr>
              <w:ind w:hanging="131"/>
              <w:rPr>
                <w:b/>
                <w:sz w:val="16"/>
                <w:szCs w:val="16"/>
              </w:rPr>
            </w:pPr>
            <w:r w:rsidRPr="0049362C">
              <w:rPr>
                <w:b/>
                <w:color w:val="C00000"/>
                <w:sz w:val="16"/>
                <w:szCs w:val="16"/>
              </w:rPr>
              <w:t>Экономия</w:t>
            </w:r>
          </w:p>
        </w:tc>
        <w:tc>
          <w:tcPr>
            <w:tcW w:w="992" w:type="dxa"/>
            <w:vMerge/>
          </w:tcPr>
          <w:p w:rsidR="00B5707B" w:rsidRPr="003A4568" w:rsidRDefault="00B5707B">
            <w:pPr>
              <w:tabs>
                <w:tab w:val="left" w:pos="677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</w:tcPr>
          <w:p w:rsidR="00B5707B" w:rsidRPr="003A4568" w:rsidRDefault="00B5707B">
            <w:pPr>
              <w:tabs>
                <w:tab w:val="left" w:pos="677"/>
              </w:tabs>
              <w:jc w:val="center"/>
              <w:rPr>
                <w:b/>
                <w:sz w:val="16"/>
              </w:rPr>
            </w:pPr>
          </w:p>
        </w:tc>
      </w:tr>
      <w:tr w:rsidR="00B5707B" w:rsidTr="00D32A04">
        <w:trPr>
          <w:trHeight w:val="159"/>
        </w:trPr>
        <w:tc>
          <w:tcPr>
            <w:tcW w:w="425" w:type="dxa"/>
          </w:tcPr>
          <w:p w:rsidR="00B5707B" w:rsidRPr="00D11176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D1117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B5707B" w:rsidRPr="00D11176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D1117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5707B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B5707B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5707B" w:rsidRPr="00324761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32476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B5707B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5707B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5707B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kern w:val="2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709" w:type="dxa"/>
          </w:tcPr>
          <w:p w:rsidR="00B5707B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B5707B" w:rsidRDefault="00B5707B" w:rsidP="00544AF3">
            <w:pPr>
              <w:spacing w:line="100" w:lineRule="atLeast"/>
              <w:ind w:right="-142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5707B" w:rsidRDefault="00B5707B" w:rsidP="00544AF3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B5707B" w:rsidRDefault="00B5707B" w:rsidP="00544AF3">
            <w:pPr>
              <w:spacing w:line="100" w:lineRule="atLeast"/>
              <w:ind w:right="-142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B5707B" w:rsidRPr="004625E8" w:rsidRDefault="00B5707B" w:rsidP="00544AF3">
            <w:pPr>
              <w:ind w:hanging="131"/>
              <w:jc w:val="center"/>
              <w:rPr>
                <w:b/>
                <w:color w:val="C00000"/>
                <w:sz w:val="16"/>
                <w:szCs w:val="16"/>
              </w:rPr>
            </w:pPr>
            <w:r w:rsidRPr="0032476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5707B" w:rsidRDefault="00B5707B" w:rsidP="00544AF3">
            <w:pPr>
              <w:suppressAutoHyphens/>
              <w:spacing w:line="100" w:lineRule="atLeast"/>
              <w:ind w:right="-142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kern w:val="2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850" w:type="dxa"/>
          </w:tcPr>
          <w:p w:rsidR="00B5707B" w:rsidRDefault="00B5707B" w:rsidP="00544AF3">
            <w:pPr>
              <w:suppressAutoHyphens/>
              <w:spacing w:line="100" w:lineRule="atLeast"/>
              <w:ind w:right="-142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kern w:val="2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</w:tcPr>
          <w:p w:rsidR="00B5707B" w:rsidRPr="00324761" w:rsidRDefault="00B5707B" w:rsidP="00544AF3">
            <w:pPr>
              <w:ind w:hanging="131"/>
              <w:jc w:val="center"/>
              <w:rPr>
                <w:b/>
                <w:sz w:val="16"/>
                <w:szCs w:val="16"/>
              </w:rPr>
            </w:pPr>
            <w:r w:rsidRPr="0032476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B5707B" w:rsidRPr="00324761" w:rsidRDefault="00B5707B" w:rsidP="00544AF3">
            <w:pPr>
              <w:suppressAutoHyphens/>
              <w:spacing w:line="100" w:lineRule="atLeast"/>
              <w:ind w:right="-142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 w:rsidRPr="00324761">
              <w:rPr>
                <w:b/>
                <w:kern w:val="2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851" w:type="dxa"/>
          </w:tcPr>
          <w:p w:rsidR="00B5707B" w:rsidRPr="00324761" w:rsidRDefault="00B5707B" w:rsidP="00544AF3">
            <w:pPr>
              <w:suppressAutoHyphens/>
              <w:spacing w:line="100" w:lineRule="atLeast"/>
              <w:ind w:right="-142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 w:rsidRPr="00324761">
              <w:rPr>
                <w:b/>
                <w:kern w:val="2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709" w:type="dxa"/>
          </w:tcPr>
          <w:p w:rsidR="00B5707B" w:rsidRPr="00324761" w:rsidRDefault="00B5707B" w:rsidP="00544AF3">
            <w:pPr>
              <w:ind w:hanging="131"/>
              <w:jc w:val="center"/>
              <w:rPr>
                <w:b/>
                <w:sz w:val="16"/>
                <w:szCs w:val="16"/>
              </w:rPr>
            </w:pPr>
            <w:r w:rsidRPr="0032476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B5707B" w:rsidRDefault="00B5707B" w:rsidP="00544AF3">
            <w:pPr>
              <w:suppressAutoHyphens/>
              <w:spacing w:line="100" w:lineRule="atLeast"/>
              <w:ind w:right="-142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kern w:val="2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134" w:type="dxa"/>
          </w:tcPr>
          <w:p w:rsidR="00B5707B" w:rsidRDefault="00B5707B" w:rsidP="005F4F1A">
            <w:pPr>
              <w:suppressAutoHyphens/>
              <w:spacing w:line="100" w:lineRule="atLeast"/>
              <w:ind w:right="-142"/>
              <w:jc w:val="center"/>
              <w:rPr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kern w:val="2"/>
                <w:sz w:val="16"/>
                <w:szCs w:val="16"/>
                <w:lang w:eastAsia="ar-SA"/>
              </w:rPr>
              <w:t>19</w:t>
            </w:r>
          </w:p>
        </w:tc>
      </w:tr>
      <w:tr w:rsidR="00B5707B" w:rsidTr="00D32A04">
        <w:trPr>
          <w:trHeight w:val="424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</w:rPr>
            </w:pPr>
            <w:r w:rsidRPr="000945E1">
              <w:rPr>
                <w:b/>
                <w:sz w:val="16"/>
              </w:rPr>
              <w:t>1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  <w:r w:rsidRPr="003A4568">
              <w:rPr>
                <w:b/>
                <w:sz w:val="16"/>
              </w:rPr>
              <w:t xml:space="preserve">МО </w:t>
            </w:r>
            <w:proofErr w:type="spellStart"/>
            <w:r>
              <w:rPr>
                <w:b/>
                <w:sz w:val="16"/>
              </w:rPr>
              <w:t>Громовское</w:t>
            </w:r>
            <w:proofErr w:type="spellEnd"/>
            <w:r>
              <w:rPr>
                <w:b/>
                <w:sz w:val="16"/>
              </w:rPr>
              <w:t xml:space="preserve"> с/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 w:rsidRPr="00717CB3">
              <w:rPr>
                <w:b/>
                <w:sz w:val="16"/>
              </w:rPr>
              <w:t>26210,2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26006,4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203,8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0D42A2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1293,9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0D42A2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1117,3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0D42A2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1</w:t>
            </w:r>
            <w:r>
              <w:rPr>
                <w:b/>
                <w:color w:val="C00000"/>
                <w:sz w:val="18"/>
                <w:szCs w:val="18"/>
              </w:rPr>
              <w:t>76,8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4625E8" w:rsidRDefault="00B5707B" w:rsidP="004625E8">
            <w:pPr>
              <w:ind w:hanging="131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442,2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442,2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D42A2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sz w:val="20"/>
                <w:szCs w:val="20"/>
              </w:rPr>
            </w:pPr>
            <w:r w:rsidRPr="00D2476A">
              <w:rPr>
                <w:b/>
                <w:i/>
                <w:color w:val="760000"/>
                <w:sz w:val="20"/>
                <w:szCs w:val="20"/>
              </w:rPr>
              <w:t>3</w:t>
            </w:r>
            <w:r>
              <w:rPr>
                <w:b/>
                <w:i/>
                <w:color w:val="760000"/>
                <w:sz w:val="20"/>
                <w:szCs w:val="20"/>
              </w:rPr>
              <w:t>80,4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0D42A2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sz w:val="20"/>
                <w:szCs w:val="20"/>
              </w:rPr>
            </w:pPr>
            <w:r>
              <w:rPr>
                <w:b/>
                <w:i/>
                <w:color w:val="760000"/>
                <w:sz w:val="20"/>
                <w:szCs w:val="20"/>
              </w:rPr>
              <w:t>1,4</w:t>
            </w:r>
            <w:r w:rsidRPr="00D2476A">
              <w:rPr>
                <w:b/>
                <w:i/>
                <w:color w:val="760000"/>
                <w:sz w:val="20"/>
                <w:szCs w:val="20"/>
              </w:rPr>
              <w:t>%</w:t>
            </w:r>
          </w:p>
        </w:tc>
      </w:tr>
      <w:tr w:rsidR="00B5707B" w:rsidTr="00D32A04">
        <w:trPr>
          <w:trHeight w:val="359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</w:rPr>
            </w:pPr>
            <w:r w:rsidRPr="000945E1">
              <w:rPr>
                <w:b/>
                <w:sz w:val="16"/>
              </w:rPr>
              <w:t>2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  <w:r w:rsidRPr="003A4568">
              <w:rPr>
                <w:b/>
                <w:sz w:val="16"/>
              </w:rPr>
              <w:t xml:space="preserve">МО </w:t>
            </w:r>
            <w:r>
              <w:rPr>
                <w:b/>
                <w:sz w:val="16"/>
              </w:rPr>
              <w:t>Запорожское с/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106483,9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106216,6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267,3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1891,2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1801,0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9F3C95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90,2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5713,8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5713,0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3099,2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3099,2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A407C2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sz w:val="20"/>
                <w:szCs w:val="20"/>
              </w:rPr>
            </w:pPr>
            <w:r w:rsidRPr="00D2476A">
              <w:rPr>
                <w:b/>
                <w:i/>
                <w:color w:val="760000"/>
                <w:sz w:val="20"/>
                <w:szCs w:val="20"/>
              </w:rPr>
              <w:t>35</w:t>
            </w:r>
            <w:r>
              <w:rPr>
                <w:b/>
                <w:i/>
                <w:color w:val="760000"/>
                <w:sz w:val="20"/>
                <w:szCs w:val="20"/>
              </w:rPr>
              <w:t>8</w:t>
            </w:r>
            <w:r w:rsidRPr="00D2476A">
              <w:rPr>
                <w:b/>
                <w:i/>
                <w:color w:val="760000"/>
                <w:sz w:val="20"/>
                <w:szCs w:val="20"/>
              </w:rPr>
              <w:t>,3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B231D1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sz w:val="20"/>
                <w:szCs w:val="20"/>
              </w:rPr>
            </w:pPr>
            <w:r w:rsidRPr="00D2476A">
              <w:rPr>
                <w:b/>
                <w:i/>
                <w:color w:val="760000"/>
                <w:sz w:val="20"/>
                <w:szCs w:val="20"/>
              </w:rPr>
              <w:t>0,3%</w:t>
            </w:r>
          </w:p>
        </w:tc>
      </w:tr>
      <w:tr w:rsidR="00B5707B" w:rsidTr="00D32A04">
        <w:trPr>
          <w:trHeight w:val="333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0945E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  <w:r w:rsidRPr="003A4568">
              <w:rPr>
                <w:b/>
                <w:sz w:val="16"/>
              </w:rPr>
              <w:t xml:space="preserve">МО 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Красноозерное</w:t>
            </w:r>
            <w:proofErr w:type="spellEnd"/>
            <w:r>
              <w:rPr>
                <w:b/>
                <w:sz w:val="16"/>
              </w:rPr>
              <w:t xml:space="preserve">  с/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22345,9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22322,1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23,8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0B5D4F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3689,2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0B5D4F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3345,2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0B5D4F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34</w:t>
            </w:r>
            <w:r>
              <w:rPr>
                <w:b/>
                <w:color w:val="C00000"/>
                <w:sz w:val="18"/>
                <w:szCs w:val="18"/>
              </w:rPr>
              <w:t>4,0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11429,0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8932DF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10229,0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1200,0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700,0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700,0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B5D4F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1567,</w:t>
            </w:r>
            <w:r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E63431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4,1%</w:t>
            </w:r>
          </w:p>
        </w:tc>
      </w:tr>
      <w:tr w:rsidR="00B5707B" w:rsidTr="00D32A04">
        <w:trPr>
          <w:trHeight w:val="424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0945E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  <w:r w:rsidRPr="003A4568">
              <w:rPr>
                <w:b/>
                <w:sz w:val="16"/>
              </w:rPr>
              <w:t xml:space="preserve">МО </w:t>
            </w:r>
            <w:proofErr w:type="spellStart"/>
            <w:r>
              <w:rPr>
                <w:b/>
                <w:sz w:val="16"/>
              </w:rPr>
              <w:t>Ларионовское</w:t>
            </w:r>
            <w:proofErr w:type="spellEnd"/>
            <w:r>
              <w:rPr>
                <w:b/>
                <w:sz w:val="16"/>
              </w:rPr>
              <w:t xml:space="preserve"> с/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49672,0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49284,7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 xml:space="preserve">    387,3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1182,8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1131,5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B231D1">
            <w:pPr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51,3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4500,0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3715,6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784,4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2500,0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2500,0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B231D1">
            <w:pPr>
              <w:spacing w:line="100" w:lineRule="atLeast"/>
              <w:ind w:right="-142"/>
              <w:jc w:val="center"/>
              <w:rPr>
                <w:b/>
                <w:i/>
                <w:color w:val="760000"/>
                <w:sz w:val="20"/>
                <w:szCs w:val="20"/>
              </w:rPr>
            </w:pPr>
            <w:r w:rsidRPr="00D2476A">
              <w:rPr>
                <w:b/>
                <w:i/>
                <w:color w:val="760000"/>
                <w:sz w:val="20"/>
                <w:szCs w:val="20"/>
              </w:rPr>
              <w:t>1223,0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A407C2">
            <w:pPr>
              <w:spacing w:line="100" w:lineRule="atLeast"/>
              <w:ind w:right="-142"/>
              <w:jc w:val="center"/>
              <w:rPr>
                <w:b/>
                <w:i/>
                <w:color w:val="760000"/>
                <w:sz w:val="20"/>
                <w:szCs w:val="20"/>
              </w:rPr>
            </w:pPr>
            <w:r w:rsidRPr="00D2476A">
              <w:rPr>
                <w:b/>
                <w:i/>
                <w:color w:val="760000"/>
                <w:sz w:val="20"/>
                <w:szCs w:val="20"/>
              </w:rPr>
              <w:t>2,</w:t>
            </w:r>
            <w:r>
              <w:rPr>
                <w:b/>
                <w:i/>
                <w:color w:val="760000"/>
                <w:sz w:val="20"/>
                <w:szCs w:val="20"/>
              </w:rPr>
              <w:t>1</w:t>
            </w:r>
            <w:r w:rsidRPr="00D2476A">
              <w:rPr>
                <w:b/>
                <w:i/>
                <w:color w:val="760000"/>
                <w:sz w:val="20"/>
                <w:szCs w:val="20"/>
              </w:rPr>
              <w:t>%</w:t>
            </w:r>
          </w:p>
        </w:tc>
      </w:tr>
      <w:tr w:rsidR="00B5707B" w:rsidTr="00D32A04">
        <w:trPr>
          <w:trHeight w:val="225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0945E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B5707B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  <w:r w:rsidRPr="003A4568">
              <w:rPr>
                <w:b/>
                <w:sz w:val="16"/>
              </w:rPr>
              <w:t xml:space="preserve">МО </w:t>
            </w:r>
            <w:proofErr w:type="spellStart"/>
            <w:r>
              <w:rPr>
                <w:b/>
                <w:sz w:val="16"/>
              </w:rPr>
              <w:t>Мельниковское</w:t>
            </w:r>
            <w:proofErr w:type="spellEnd"/>
            <w:r>
              <w:rPr>
                <w:b/>
                <w:sz w:val="16"/>
              </w:rPr>
              <w:t xml:space="preserve"> с/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</w:p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17523,3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083EC2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14834,9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083EC2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2688,4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1195,4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989,4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5F61BF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206,0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721,2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721,2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D2476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2894,4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D2476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14,9</w:t>
            </w: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%</w:t>
            </w:r>
          </w:p>
        </w:tc>
      </w:tr>
      <w:tr w:rsidR="00B5707B" w:rsidTr="00D32A04">
        <w:trPr>
          <w:trHeight w:val="165"/>
        </w:trPr>
        <w:tc>
          <w:tcPr>
            <w:tcW w:w="425" w:type="dxa"/>
          </w:tcPr>
          <w:p w:rsidR="00B5707B" w:rsidRPr="000945E1" w:rsidRDefault="00B5707B" w:rsidP="009976F3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B5707B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  <w:r>
              <w:rPr>
                <w:b/>
                <w:sz w:val="16"/>
              </w:rPr>
              <w:t>МО Мичуринское с/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</w:p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</w:p>
        </w:tc>
        <w:tc>
          <w:tcPr>
            <w:tcW w:w="850" w:type="dxa"/>
            <w:vAlign w:val="center"/>
          </w:tcPr>
          <w:p w:rsidR="00B5707B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85462,9</w:t>
            </w:r>
          </w:p>
        </w:tc>
        <w:tc>
          <w:tcPr>
            <w:tcW w:w="851" w:type="dxa"/>
            <w:vAlign w:val="center"/>
          </w:tcPr>
          <w:p w:rsidR="00B5707B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85426,7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36,2</w:t>
            </w:r>
          </w:p>
        </w:tc>
        <w:tc>
          <w:tcPr>
            <w:tcW w:w="851" w:type="dxa"/>
            <w:vAlign w:val="center"/>
          </w:tcPr>
          <w:p w:rsidR="00B5707B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337,0</w:t>
            </w:r>
          </w:p>
        </w:tc>
        <w:tc>
          <w:tcPr>
            <w:tcW w:w="850" w:type="dxa"/>
            <w:vAlign w:val="center"/>
          </w:tcPr>
          <w:p w:rsidR="00B5707B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337,0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707B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3136,7</w:t>
            </w:r>
          </w:p>
        </w:tc>
        <w:tc>
          <w:tcPr>
            <w:tcW w:w="850" w:type="dxa"/>
            <w:vAlign w:val="center"/>
          </w:tcPr>
          <w:p w:rsidR="00B5707B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3136,7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707B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1739,5</w:t>
            </w:r>
          </w:p>
        </w:tc>
        <w:tc>
          <w:tcPr>
            <w:tcW w:w="851" w:type="dxa"/>
            <w:vAlign w:val="center"/>
          </w:tcPr>
          <w:p w:rsidR="00B5707B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1739,5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E63431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0,4%</w:t>
            </w:r>
          </w:p>
        </w:tc>
      </w:tr>
      <w:tr w:rsidR="00B5707B" w:rsidTr="00D32A04">
        <w:trPr>
          <w:trHeight w:val="287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  <w:r w:rsidRPr="003A4568">
              <w:rPr>
                <w:b/>
                <w:sz w:val="16"/>
              </w:rPr>
              <w:t>МО</w:t>
            </w:r>
            <w:r>
              <w:rPr>
                <w:b/>
                <w:sz w:val="16"/>
              </w:rPr>
              <w:t xml:space="preserve"> Петровское с/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11724,5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10564,7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1159,8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419,8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369,8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2582,0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2497,1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84,9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1614,5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DF157F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</w:t>
            </w:r>
            <w:r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</w:t>
            </w: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0</w:t>
            </w: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%</w:t>
            </w:r>
          </w:p>
        </w:tc>
      </w:tr>
      <w:tr w:rsidR="00B5707B" w:rsidTr="00D32A04">
        <w:trPr>
          <w:trHeight w:val="395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</w:rPr>
            </w:pPr>
            <w:r w:rsidRPr="003A4568">
              <w:rPr>
                <w:b/>
                <w:sz w:val="16"/>
              </w:rPr>
              <w:t xml:space="preserve">МО </w:t>
            </w:r>
            <w:proofErr w:type="spellStart"/>
            <w:r>
              <w:rPr>
                <w:b/>
                <w:sz w:val="16"/>
              </w:rPr>
              <w:t>Плодовское</w:t>
            </w:r>
            <w:proofErr w:type="spellEnd"/>
            <w:r>
              <w:rPr>
                <w:b/>
                <w:sz w:val="16"/>
              </w:rPr>
              <w:t xml:space="preserve"> с/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82145,9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81190,9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955,0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2F04FD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3741,3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3307,8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433,5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148499,8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148499,8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1388,5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E63431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0,6%</w:t>
            </w:r>
          </w:p>
        </w:tc>
      </w:tr>
      <w:tr w:rsidR="00B5707B" w:rsidTr="00D32A04">
        <w:trPr>
          <w:trHeight w:val="424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  <w:szCs w:val="16"/>
              </w:rPr>
            </w:pPr>
            <w:r w:rsidRPr="003A4568">
              <w:rPr>
                <w:b/>
                <w:sz w:val="16"/>
                <w:szCs w:val="16"/>
              </w:rPr>
              <w:t xml:space="preserve">МО </w:t>
            </w:r>
            <w:proofErr w:type="spellStart"/>
            <w:r w:rsidRPr="003A4568">
              <w:rPr>
                <w:b/>
                <w:sz w:val="16"/>
                <w:szCs w:val="16"/>
              </w:rPr>
              <w:t>Раздольевское</w:t>
            </w:r>
            <w:proofErr w:type="spellEnd"/>
            <w:r>
              <w:rPr>
                <w:b/>
                <w:sz w:val="16"/>
                <w:szCs w:val="16"/>
              </w:rPr>
              <w:t xml:space="preserve"> с/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B5707B" w:rsidRPr="00717CB3" w:rsidRDefault="00B5707B" w:rsidP="00D2476A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4097,1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D2476A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4022,0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75,1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1143,5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820,1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323,4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50219,0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49967,9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251,1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11126,4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10500,0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626,4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5114,7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5114,7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1276,0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8F4D5D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1,8%</w:t>
            </w:r>
          </w:p>
        </w:tc>
      </w:tr>
      <w:tr w:rsidR="00B5707B" w:rsidTr="00D32A04">
        <w:trPr>
          <w:trHeight w:val="424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  <w:szCs w:val="16"/>
              </w:rPr>
            </w:pPr>
            <w:r w:rsidRPr="003A4568">
              <w:rPr>
                <w:b/>
                <w:sz w:val="16"/>
                <w:szCs w:val="16"/>
              </w:rPr>
              <w:t xml:space="preserve">МО </w:t>
            </w:r>
            <w:proofErr w:type="spellStart"/>
            <w:r>
              <w:rPr>
                <w:b/>
                <w:sz w:val="16"/>
                <w:szCs w:val="16"/>
              </w:rPr>
              <w:t>Ромашкинское</w:t>
            </w:r>
            <w:proofErr w:type="spellEnd"/>
            <w:r>
              <w:rPr>
                <w:b/>
                <w:sz w:val="16"/>
                <w:szCs w:val="16"/>
              </w:rPr>
              <w:t xml:space="preserve"> с/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7294,1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7294,1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9976F3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2033,4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1758,7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5F61BF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274,7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1218,0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1218,0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274,7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D2476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2,</w:t>
            </w:r>
            <w:r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6</w:t>
            </w: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%</w:t>
            </w:r>
          </w:p>
        </w:tc>
      </w:tr>
      <w:tr w:rsidR="00B5707B" w:rsidTr="00D32A04">
        <w:trPr>
          <w:trHeight w:val="424"/>
        </w:trPr>
        <w:tc>
          <w:tcPr>
            <w:tcW w:w="425" w:type="dxa"/>
          </w:tcPr>
          <w:p w:rsidR="00B5707B" w:rsidRPr="000945E1" w:rsidRDefault="00B5707B" w:rsidP="009976F3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  <w:szCs w:val="16"/>
              </w:rPr>
            </w:pPr>
            <w:r w:rsidRPr="003A4568">
              <w:rPr>
                <w:b/>
                <w:sz w:val="16"/>
                <w:szCs w:val="16"/>
              </w:rPr>
              <w:t>МО Сев</w:t>
            </w:r>
            <w:r>
              <w:rPr>
                <w:b/>
                <w:sz w:val="16"/>
                <w:szCs w:val="16"/>
              </w:rPr>
              <w:t>а</w:t>
            </w:r>
            <w:r w:rsidRPr="003A4568">
              <w:rPr>
                <w:b/>
                <w:sz w:val="16"/>
                <w:szCs w:val="16"/>
              </w:rPr>
              <w:t xml:space="preserve">стьяновское </w:t>
            </w:r>
            <w:r>
              <w:rPr>
                <w:b/>
                <w:sz w:val="16"/>
                <w:szCs w:val="16"/>
              </w:rPr>
              <w:t>с/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30096,4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29504,3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592,1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1028,4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987,9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5F61BF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40,5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690,0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690,0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632,6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59260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2,1%</w:t>
            </w:r>
          </w:p>
        </w:tc>
      </w:tr>
      <w:tr w:rsidR="00B5707B" w:rsidTr="00D32A04">
        <w:trPr>
          <w:trHeight w:val="424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0945E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  <w:szCs w:val="16"/>
              </w:rPr>
            </w:pPr>
            <w:r w:rsidRPr="003A4568">
              <w:rPr>
                <w:b/>
                <w:sz w:val="16"/>
                <w:szCs w:val="16"/>
              </w:rPr>
              <w:t xml:space="preserve">МО </w:t>
            </w:r>
            <w:r>
              <w:rPr>
                <w:b/>
                <w:sz w:val="16"/>
                <w:szCs w:val="16"/>
              </w:rPr>
              <w:t>Сосновское с/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20287,7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17222,1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3065,6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3236,9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2801,2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5F61BF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435,7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717CB3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8944,4</w:t>
            </w:r>
          </w:p>
        </w:tc>
        <w:tc>
          <w:tcPr>
            <w:tcW w:w="851" w:type="dxa"/>
            <w:vAlign w:val="center"/>
          </w:tcPr>
          <w:p w:rsidR="00B5707B" w:rsidRPr="00717CB3" w:rsidRDefault="00B5707B" w:rsidP="006F3488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8944,4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3501,3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6F3488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10,8</w:t>
            </w: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%</w:t>
            </w:r>
          </w:p>
        </w:tc>
      </w:tr>
      <w:tr w:rsidR="00B5707B" w:rsidTr="00D32A04">
        <w:trPr>
          <w:trHeight w:val="266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0945E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  <w:szCs w:val="16"/>
              </w:rPr>
            </w:pPr>
            <w:r w:rsidRPr="003A4568">
              <w:rPr>
                <w:b/>
                <w:sz w:val="16"/>
                <w:szCs w:val="16"/>
              </w:rPr>
              <w:t>МО</w:t>
            </w:r>
            <w:r>
              <w:rPr>
                <w:b/>
                <w:sz w:val="16"/>
                <w:szCs w:val="16"/>
              </w:rPr>
              <w:t xml:space="preserve"> Кузнечнинское  г/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B5707B" w:rsidRPr="00C122BD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 w:rsidRPr="00C122BD">
              <w:rPr>
                <w:b/>
                <w:sz w:val="16"/>
                <w:szCs w:val="16"/>
              </w:rPr>
              <w:t>19018,6</w:t>
            </w:r>
          </w:p>
        </w:tc>
        <w:tc>
          <w:tcPr>
            <w:tcW w:w="851" w:type="dxa"/>
            <w:vAlign w:val="center"/>
          </w:tcPr>
          <w:p w:rsidR="00B5707B" w:rsidRPr="00C122BD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 w:rsidRPr="00C122BD">
              <w:rPr>
                <w:b/>
                <w:sz w:val="16"/>
                <w:szCs w:val="16"/>
              </w:rPr>
              <w:t>17915,5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1103,1</w:t>
            </w:r>
          </w:p>
        </w:tc>
        <w:tc>
          <w:tcPr>
            <w:tcW w:w="851" w:type="dxa"/>
            <w:vAlign w:val="center"/>
          </w:tcPr>
          <w:p w:rsidR="00B5707B" w:rsidRPr="00C122BD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689,3</w:t>
            </w:r>
          </w:p>
        </w:tc>
        <w:tc>
          <w:tcPr>
            <w:tcW w:w="850" w:type="dxa"/>
            <w:vAlign w:val="center"/>
          </w:tcPr>
          <w:p w:rsidR="00B5707B" w:rsidRPr="00C122BD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689,3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5707B" w:rsidRPr="00C122BD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C122BD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C122BD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27990,2</w:t>
            </w:r>
          </w:p>
        </w:tc>
        <w:tc>
          <w:tcPr>
            <w:tcW w:w="850" w:type="dxa"/>
            <w:vAlign w:val="center"/>
          </w:tcPr>
          <w:p w:rsidR="00B5707B" w:rsidRPr="00C122BD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18"/>
                <w:sz w:val="16"/>
                <w:szCs w:val="18"/>
                <w:lang w:eastAsia="ar-SA"/>
              </w:rPr>
            </w:pPr>
            <w:r>
              <w:rPr>
                <w:b/>
                <w:kern w:val="18"/>
                <w:sz w:val="16"/>
                <w:szCs w:val="18"/>
                <w:lang w:eastAsia="ar-SA"/>
              </w:rPr>
              <w:t>25103,8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2886,4</w:t>
            </w:r>
          </w:p>
        </w:tc>
        <w:tc>
          <w:tcPr>
            <w:tcW w:w="850" w:type="dxa"/>
            <w:vAlign w:val="center"/>
          </w:tcPr>
          <w:p w:rsidR="00B5707B" w:rsidRPr="00C122BD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2384,9</w:t>
            </w:r>
          </w:p>
        </w:tc>
        <w:tc>
          <w:tcPr>
            <w:tcW w:w="851" w:type="dxa"/>
            <w:vAlign w:val="center"/>
          </w:tcPr>
          <w:p w:rsidR="00B5707B" w:rsidRPr="00C122BD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2216,9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168,0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4157,5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59260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8,3%</w:t>
            </w:r>
          </w:p>
        </w:tc>
      </w:tr>
      <w:tr w:rsidR="00B5707B" w:rsidTr="00D32A04">
        <w:trPr>
          <w:trHeight w:val="425"/>
        </w:trPr>
        <w:tc>
          <w:tcPr>
            <w:tcW w:w="425" w:type="dxa"/>
          </w:tcPr>
          <w:p w:rsidR="00B5707B" w:rsidRPr="000945E1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0945E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B5707B" w:rsidRPr="003A4568" w:rsidRDefault="00B5707B" w:rsidP="00F4500C">
            <w:pPr>
              <w:spacing w:line="100" w:lineRule="atLeast"/>
              <w:ind w:right="-142" w:hanging="105"/>
              <w:rPr>
                <w:b/>
                <w:sz w:val="16"/>
                <w:szCs w:val="16"/>
              </w:rPr>
            </w:pPr>
            <w:r w:rsidRPr="003A4568">
              <w:rPr>
                <w:b/>
                <w:sz w:val="16"/>
                <w:szCs w:val="16"/>
              </w:rPr>
              <w:t xml:space="preserve">МО </w:t>
            </w:r>
            <w:proofErr w:type="spellStart"/>
            <w:r w:rsidRPr="003A4568">
              <w:rPr>
                <w:b/>
                <w:sz w:val="16"/>
                <w:szCs w:val="16"/>
              </w:rPr>
              <w:t>Приозерское</w:t>
            </w:r>
            <w:proofErr w:type="spellEnd"/>
            <w:r w:rsidRPr="003A4568">
              <w:rPr>
                <w:b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50" w:type="dxa"/>
            <w:vAlign w:val="center"/>
          </w:tcPr>
          <w:p w:rsidR="00B5707B" w:rsidRPr="00630117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 w:rsidRPr="00630117">
              <w:rPr>
                <w:b/>
                <w:sz w:val="16"/>
                <w:szCs w:val="16"/>
              </w:rPr>
              <w:t>164021,4</w:t>
            </w:r>
          </w:p>
        </w:tc>
        <w:tc>
          <w:tcPr>
            <w:tcW w:w="851" w:type="dxa"/>
            <w:vAlign w:val="center"/>
          </w:tcPr>
          <w:p w:rsidR="00B5707B" w:rsidRPr="00630117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 w:rsidRPr="00630117">
              <w:rPr>
                <w:b/>
                <w:sz w:val="16"/>
                <w:szCs w:val="16"/>
              </w:rPr>
              <w:t>161</w:t>
            </w:r>
            <w:r>
              <w:rPr>
                <w:b/>
                <w:sz w:val="16"/>
                <w:szCs w:val="16"/>
              </w:rPr>
              <w:t>1</w:t>
            </w:r>
            <w:r w:rsidRPr="00630117">
              <w:rPr>
                <w:b/>
                <w:sz w:val="16"/>
                <w:szCs w:val="16"/>
              </w:rPr>
              <w:t>62,9</w:t>
            </w:r>
          </w:p>
        </w:tc>
        <w:tc>
          <w:tcPr>
            <w:tcW w:w="850" w:type="dxa"/>
            <w:vAlign w:val="center"/>
          </w:tcPr>
          <w:p w:rsidR="00B5707B" w:rsidRPr="00724880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724880">
              <w:rPr>
                <w:b/>
                <w:color w:val="C00000"/>
                <w:sz w:val="18"/>
                <w:szCs w:val="18"/>
              </w:rPr>
              <w:t>2858,5</w:t>
            </w:r>
          </w:p>
        </w:tc>
        <w:tc>
          <w:tcPr>
            <w:tcW w:w="851" w:type="dxa"/>
            <w:vAlign w:val="center"/>
          </w:tcPr>
          <w:p w:rsidR="00B5707B" w:rsidRPr="00630117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 w:rsidRPr="00630117">
              <w:rPr>
                <w:b/>
                <w:sz w:val="16"/>
                <w:szCs w:val="16"/>
              </w:rPr>
              <w:t>850,0</w:t>
            </w:r>
          </w:p>
        </w:tc>
        <w:tc>
          <w:tcPr>
            <w:tcW w:w="850" w:type="dxa"/>
            <w:vAlign w:val="center"/>
          </w:tcPr>
          <w:p w:rsidR="00B5707B" w:rsidRPr="00630117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16"/>
                <w:szCs w:val="16"/>
              </w:rPr>
            </w:pPr>
            <w:r w:rsidRPr="00630117">
              <w:rPr>
                <w:b/>
                <w:sz w:val="16"/>
                <w:szCs w:val="16"/>
              </w:rPr>
              <w:t>538,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5707B" w:rsidRPr="00083EC2" w:rsidRDefault="00B5707B" w:rsidP="005F61BF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18"/>
                <w:szCs w:val="18"/>
              </w:rPr>
            </w:pPr>
            <w:r w:rsidRPr="00083EC2">
              <w:rPr>
                <w:b/>
                <w:color w:val="C00000"/>
                <w:sz w:val="18"/>
                <w:szCs w:val="18"/>
              </w:rPr>
              <w:t>312,0</w:t>
            </w:r>
          </w:p>
        </w:tc>
        <w:tc>
          <w:tcPr>
            <w:tcW w:w="709" w:type="dxa"/>
            <w:vAlign w:val="center"/>
          </w:tcPr>
          <w:p w:rsidR="00B5707B" w:rsidRPr="00630117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630117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630117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630117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5707B" w:rsidRPr="00630117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7751,0</w:t>
            </w:r>
          </w:p>
        </w:tc>
        <w:tc>
          <w:tcPr>
            <w:tcW w:w="851" w:type="dxa"/>
            <w:vAlign w:val="center"/>
          </w:tcPr>
          <w:p w:rsidR="00B5707B" w:rsidRPr="00630117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16"/>
                <w:szCs w:val="18"/>
                <w:lang w:eastAsia="ar-SA"/>
              </w:rPr>
            </w:pPr>
            <w:r>
              <w:rPr>
                <w:b/>
                <w:kern w:val="2"/>
                <w:sz w:val="16"/>
                <w:szCs w:val="18"/>
                <w:lang w:eastAsia="ar-SA"/>
              </w:rPr>
              <w:t>7751,0</w:t>
            </w:r>
          </w:p>
        </w:tc>
        <w:tc>
          <w:tcPr>
            <w:tcW w:w="709" w:type="dxa"/>
            <w:vAlign w:val="center"/>
          </w:tcPr>
          <w:p w:rsidR="00B5707B" w:rsidRPr="00E6010C" w:rsidRDefault="00B5707B" w:rsidP="004625E8">
            <w:pPr>
              <w:ind w:hanging="131"/>
              <w:jc w:val="center"/>
              <w:rPr>
                <w:b/>
                <w:color w:val="C00000"/>
                <w:sz w:val="18"/>
                <w:szCs w:val="18"/>
              </w:rPr>
            </w:pPr>
            <w:r w:rsidRPr="00E6010C">
              <w:rPr>
                <w:b/>
                <w:color w:val="C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5707B" w:rsidRPr="00D2476A" w:rsidRDefault="00B5707B" w:rsidP="00062CCA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3170,5</w:t>
            </w:r>
          </w:p>
        </w:tc>
        <w:tc>
          <w:tcPr>
            <w:tcW w:w="1134" w:type="dxa"/>
            <w:vAlign w:val="center"/>
          </w:tcPr>
          <w:p w:rsidR="00B5707B" w:rsidRPr="00D2476A" w:rsidRDefault="00B5707B" w:rsidP="00E63431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D2476A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1,8%</w:t>
            </w:r>
          </w:p>
        </w:tc>
      </w:tr>
      <w:tr w:rsidR="00B5707B" w:rsidTr="00D32A04">
        <w:trPr>
          <w:trHeight w:val="276"/>
        </w:trPr>
        <w:tc>
          <w:tcPr>
            <w:tcW w:w="425" w:type="dxa"/>
          </w:tcPr>
          <w:p w:rsidR="00B5707B" w:rsidRPr="000945E1" w:rsidRDefault="00B5707B" w:rsidP="004B174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:rsidR="00B5707B" w:rsidRDefault="00B5707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</w:p>
          <w:p w:rsidR="00B5707B" w:rsidRPr="003A4568" w:rsidRDefault="00B5707B" w:rsidP="004B174B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vAlign w:val="center"/>
          </w:tcPr>
          <w:p w:rsidR="00B5707B" w:rsidRPr="00970F20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64638</w:t>
            </w:r>
            <w:r w:rsidRPr="00970F20">
              <w:rPr>
                <w:b/>
                <w:vanish/>
                <w:sz w:val="20"/>
                <w:szCs w:val="20"/>
              </w:rPr>
              <w:t>68,49</w:t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vanish/>
                <w:sz w:val="20"/>
                <w:szCs w:val="20"/>
              </w:rPr>
              <w:pgNum/>
            </w:r>
            <w:r w:rsidRPr="00970F20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B5707B" w:rsidRPr="00970F20" w:rsidRDefault="00B5707B" w:rsidP="00E63431">
            <w:pPr>
              <w:spacing w:line="100" w:lineRule="atLeast"/>
              <w:ind w:left="-103" w:right="-142"/>
              <w:jc w:val="center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632967,9</w:t>
            </w:r>
          </w:p>
        </w:tc>
        <w:tc>
          <w:tcPr>
            <w:tcW w:w="850" w:type="dxa"/>
            <w:vAlign w:val="center"/>
          </w:tcPr>
          <w:p w:rsidR="00B5707B" w:rsidRPr="00970F20" w:rsidRDefault="00B5707B" w:rsidP="00946334">
            <w:pPr>
              <w:ind w:hanging="131"/>
              <w:jc w:val="center"/>
              <w:rPr>
                <w:b/>
                <w:color w:val="C00000"/>
                <w:sz w:val="20"/>
                <w:szCs w:val="20"/>
              </w:rPr>
            </w:pPr>
            <w:r w:rsidRPr="00970F20">
              <w:rPr>
                <w:b/>
                <w:color w:val="C00000"/>
                <w:sz w:val="20"/>
                <w:szCs w:val="20"/>
              </w:rPr>
              <w:t>13416,0</w:t>
            </w:r>
          </w:p>
        </w:tc>
        <w:tc>
          <w:tcPr>
            <w:tcW w:w="851" w:type="dxa"/>
            <w:vAlign w:val="center"/>
          </w:tcPr>
          <w:p w:rsidR="00B5707B" w:rsidRPr="00970F20" w:rsidRDefault="00B5707B" w:rsidP="000B5D4F">
            <w:pPr>
              <w:spacing w:line="100" w:lineRule="atLeast"/>
              <w:ind w:left="-103" w:right="-142"/>
              <w:jc w:val="center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22732,1</w:t>
            </w:r>
          </w:p>
        </w:tc>
        <w:tc>
          <w:tcPr>
            <w:tcW w:w="850" w:type="dxa"/>
            <w:vAlign w:val="center"/>
          </w:tcPr>
          <w:p w:rsidR="00B5707B" w:rsidRPr="00970F20" w:rsidRDefault="00B5707B" w:rsidP="000B5D4F">
            <w:pPr>
              <w:spacing w:line="100" w:lineRule="atLeast"/>
              <w:ind w:left="-103" w:right="-142"/>
              <w:jc w:val="center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19674,4</w:t>
            </w:r>
          </w:p>
        </w:tc>
        <w:tc>
          <w:tcPr>
            <w:tcW w:w="851" w:type="dxa"/>
            <w:vAlign w:val="center"/>
          </w:tcPr>
          <w:p w:rsidR="00B5707B" w:rsidRPr="00970F20" w:rsidRDefault="00B5707B" w:rsidP="000B5D4F">
            <w:pPr>
              <w:suppressAutoHyphens/>
              <w:spacing w:line="100" w:lineRule="atLeast"/>
              <w:ind w:right="-142"/>
              <w:jc w:val="center"/>
              <w:rPr>
                <w:b/>
                <w:color w:val="C00000"/>
                <w:sz w:val="20"/>
                <w:szCs w:val="20"/>
              </w:rPr>
            </w:pPr>
            <w:r w:rsidRPr="00970F20">
              <w:rPr>
                <w:b/>
                <w:color w:val="C00000"/>
                <w:sz w:val="20"/>
                <w:szCs w:val="20"/>
              </w:rPr>
              <w:t>3057,7</w:t>
            </w:r>
          </w:p>
        </w:tc>
        <w:tc>
          <w:tcPr>
            <w:tcW w:w="709" w:type="dxa"/>
            <w:vAlign w:val="center"/>
          </w:tcPr>
          <w:p w:rsidR="00B5707B" w:rsidRPr="00970F20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970F20">
              <w:rPr>
                <w:b/>
                <w:kern w:val="2"/>
                <w:sz w:val="20"/>
                <w:szCs w:val="20"/>
                <w:lang w:eastAsia="ar-SA"/>
              </w:rPr>
              <w:t>53355,7</w:t>
            </w:r>
          </w:p>
        </w:tc>
        <w:tc>
          <w:tcPr>
            <w:tcW w:w="850" w:type="dxa"/>
            <w:vAlign w:val="center"/>
          </w:tcPr>
          <w:p w:rsidR="00B5707B" w:rsidRPr="00970F20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970F20">
              <w:rPr>
                <w:b/>
                <w:kern w:val="2"/>
                <w:sz w:val="20"/>
                <w:szCs w:val="20"/>
                <w:lang w:eastAsia="ar-SA"/>
              </w:rPr>
              <w:t>53104,6</w:t>
            </w:r>
          </w:p>
        </w:tc>
        <w:tc>
          <w:tcPr>
            <w:tcW w:w="709" w:type="dxa"/>
            <w:vAlign w:val="center"/>
          </w:tcPr>
          <w:p w:rsidR="00B5707B" w:rsidRPr="00970F20" w:rsidRDefault="00B5707B" w:rsidP="004625E8">
            <w:pPr>
              <w:ind w:hanging="131"/>
              <w:jc w:val="center"/>
              <w:rPr>
                <w:b/>
                <w:color w:val="C00000"/>
                <w:sz w:val="20"/>
                <w:szCs w:val="20"/>
              </w:rPr>
            </w:pPr>
            <w:r w:rsidRPr="00970F20">
              <w:rPr>
                <w:b/>
                <w:color w:val="C00000"/>
                <w:sz w:val="20"/>
                <w:szCs w:val="20"/>
              </w:rPr>
              <w:t>251,1</w:t>
            </w:r>
          </w:p>
        </w:tc>
        <w:tc>
          <w:tcPr>
            <w:tcW w:w="709" w:type="dxa"/>
            <w:vAlign w:val="center"/>
          </w:tcPr>
          <w:p w:rsidR="00B5707B" w:rsidRPr="00970F20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970F20">
              <w:rPr>
                <w:b/>
                <w:kern w:val="2"/>
                <w:sz w:val="20"/>
                <w:szCs w:val="20"/>
                <w:lang w:eastAsia="ar-SA"/>
              </w:rPr>
              <w:t>60759,4</w:t>
            </w:r>
          </w:p>
        </w:tc>
        <w:tc>
          <w:tcPr>
            <w:tcW w:w="850" w:type="dxa"/>
            <w:vAlign w:val="center"/>
          </w:tcPr>
          <w:p w:rsidR="00B5707B" w:rsidRPr="00970F20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970F20">
              <w:rPr>
                <w:b/>
                <w:kern w:val="2"/>
                <w:sz w:val="20"/>
                <w:szCs w:val="20"/>
                <w:lang w:eastAsia="ar-SA"/>
              </w:rPr>
              <w:t>55261,4</w:t>
            </w:r>
          </w:p>
        </w:tc>
        <w:tc>
          <w:tcPr>
            <w:tcW w:w="709" w:type="dxa"/>
            <w:vAlign w:val="center"/>
          </w:tcPr>
          <w:p w:rsidR="00B5707B" w:rsidRPr="00970F20" w:rsidRDefault="00B5707B" w:rsidP="004625E8">
            <w:pPr>
              <w:ind w:hanging="131"/>
              <w:jc w:val="center"/>
              <w:rPr>
                <w:b/>
                <w:color w:val="C00000"/>
                <w:sz w:val="20"/>
                <w:szCs w:val="20"/>
              </w:rPr>
            </w:pPr>
            <w:r w:rsidRPr="00970F20">
              <w:rPr>
                <w:b/>
                <w:color w:val="C00000"/>
                <w:sz w:val="20"/>
                <w:szCs w:val="20"/>
              </w:rPr>
              <w:t>5498,0</w:t>
            </w:r>
          </w:p>
        </w:tc>
        <w:tc>
          <w:tcPr>
            <w:tcW w:w="850" w:type="dxa"/>
            <w:vAlign w:val="center"/>
          </w:tcPr>
          <w:p w:rsidR="00B5707B" w:rsidRPr="00970F20" w:rsidRDefault="00B5707B" w:rsidP="00E63431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970F20">
              <w:rPr>
                <w:b/>
                <w:kern w:val="2"/>
                <w:sz w:val="20"/>
                <w:szCs w:val="20"/>
                <w:lang w:eastAsia="ar-SA"/>
              </w:rPr>
              <w:t>186386,9</w:t>
            </w:r>
          </w:p>
        </w:tc>
        <w:tc>
          <w:tcPr>
            <w:tcW w:w="851" w:type="dxa"/>
            <w:vAlign w:val="center"/>
          </w:tcPr>
          <w:p w:rsidR="00B5707B" w:rsidRPr="00970F20" w:rsidRDefault="00B5707B" w:rsidP="00282276">
            <w:pPr>
              <w:suppressAutoHyphens/>
              <w:spacing w:line="100" w:lineRule="atLeast"/>
              <w:ind w:left="-103" w:right="-142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970F20">
              <w:rPr>
                <w:b/>
                <w:kern w:val="2"/>
                <w:sz w:val="20"/>
                <w:szCs w:val="20"/>
                <w:lang w:eastAsia="ar-SA"/>
              </w:rPr>
              <w:t>186134,0</w:t>
            </w:r>
          </w:p>
        </w:tc>
        <w:tc>
          <w:tcPr>
            <w:tcW w:w="709" w:type="dxa"/>
            <w:vAlign w:val="center"/>
          </w:tcPr>
          <w:p w:rsidR="00B5707B" w:rsidRPr="00970F20" w:rsidRDefault="00B5707B" w:rsidP="004625E8">
            <w:pPr>
              <w:ind w:hanging="131"/>
              <w:jc w:val="center"/>
              <w:rPr>
                <w:b/>
                <w:color w:val="C00000"/>
                <w:sz w:val="20"/>
                <w:szCs w:val="20"/>
              </w:rPr>
            </w:pPr>
            <w:r w:rsidRPr="00970F20">
              <w:rPr>
                <w:b/>
                <w:color w:val="C00000"/>
                <w:sz w:val="20"/>
                <w:szCs w:val="20"/>
              </w:rPr>
              <w:t>252,9</w:t>
            </w:r>
          </w:p>
        </w:tc>
        <w:tc>
          <w:tcPr>
            <w:tcW w:w="992" w:type="dxa"/>
            <w:vAlign w:val="center"/>
          </w:tcPr>
          <w:p w:rsidR="00B5707B" w:rsidRPr="00970F20" w:rsidRDefault="00B5707B" w:rsidP="000B5D4F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970F20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22475,7</w:t>
            </w:r>
          </w:p>
        </w:tc>
        <w:tc>
          <w:tcPr>
            <w:tcW w:w="1134" w:type="dxa"/>
            <w:vAlign w:val="center"/>
          </w:tcPr>
          <w:p w:rsidR="00B5707B" w:rsidRPr="00970F20" w:rsidRDefault="00B5707B" w:rsidP="00E63431">
            <w:pPr>
              <w:suppressAutoHyphens/>
              <w:spacing w:line="100" w:lineRule="atLeast"/>
              <w:ind w:right="-142"/>
              <w:jc w:val="center"/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</w:pPr>
            <w:r w:rsidRPr="00970F20">
              <w:rPr>
                <w:b/>
                <w:i/>
                <w:color w:val="760000"/>
                <w:kern w:val="2"/>
                <w:sz w:val="20"/>
                <w:szCs w:val="20"/>
                <w:lang w:eastAsia="ar-SA"/>
              </w:rPr>
              <w:t>2,3%</w:t>
            </w:r>
          </w:p>
        </w:tc>
      </w:tr>
    </w:tbl>
    <w:p w:rsidR="00B5707B" w:rsidRDefault="00B5707B" w:rsidP="000B7CEB">
      <w:pPr>
        <w:autoSpaceDE w:val="0"/>
        <w:autoSpaceDN w:val="0"/>
        <w:adjustRightInd w:val="0"/>
      </w:pPr>
    </w:p>
    <w:p w:rsidR="00B5707B" w:rsidRDefault="00B5707B">
      <w:pPr>
        <w:sectPr w:rsidR="00B5707B" w:rsidSect="000B7C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707B" w:rsidRDefault="00B5707B" w:rsidP="00E51EDD">
      <w:pPr>
        <w:spacing w:line="23" w:lineRule="atLeast"/>
        <w:ind w:firstLine="567"/>
        <w:jc w:val="both"/>
      </w:pPr>
      <w:r w:rsidRPr="007557BC">
        <w:lastRenderedPageBreak/>
        <w:t>При оценке эффективности расходов на закупки</w:t>
      </w:r>
      <w:r>
        <w:t xml:space="preserve">, произведенные поселениями в 2017 году, </w:t>
      </w:r>
      <w:r w:rsidRPr="007557BC">
        <w:t xml:space="preserve">был определен </w:t>
      </w:r>
      <w:r w:rsidRPr="00795AFB">
        <w:rPr>
          <w:b/>
          <w:u w:val="single"/>
        </w:rPr>
        <w:t>абсолютный объем экономии</w:t>
      </w:r>
      <w:r w:rsidRPr="00795AFB">
        <w:rPr>
          <w:b/>
        </w:rPr>
        <w:t>.</w:t>
      </w:r>
      <w:r w:rsidRPr="007557BC">
        <w:t xml:space="preserve"> Данный показатель рассчитывается по следующей формуле:</w:t>
      </w:r>
    </w:p>
    <w:p w:rsidR="00B5707B" w:rsidRPr="007557BC" w:rsidRDefault="00B5707B" w:rsidP="007C44D0">
      <w:pPr>
        <w:spacing w:line="23" w:lineRule="atLeast"/>
        <w:ind w:firstLine="720"/>
        <w:jc w:val="both"/>
      </w:pPr>
    </w:p>
    <w:p w:rsidR="00B5707B" w:rsidRPr="005266B7" w:rsidRDefault="00B5707B" w:rsidP="0042353E">
      <w:pPr>
        <w:spacing w:line="23" w:lineRule="atLeast"/>
        <w:ind w:firstLine="720"/>
        <w:jc w:val="center"/>
        <w:rPr>
          <w:b/>
        </w:rPr>
      </w:pPr>
      <w:r w:rsidRPr="005266B7">
        <w:rPr>
          <w:b/>
        </w:rPr>
        <w:t xml:space="preserve">(НМЦК – ЦК = АОЭ), </w:t>
      </w:r>
      <w:r w:rsidRPr="00591B9A">
        <w:t>где:</w:t>
      </w:r>
    </w:p>
    <w:p w:rsidR="00B5707B" w:rsidRPr="007557BC" w:rsidRDefault="00B5707B" w:rsidP="0042353E">
      <w:pPr>
        <w:spacing w:line="23" w:lineRule="atLeast"/>
        <w:ind w:firstLine="720"/>
        <w:jc w:val="center"/>
      </w:pPr>
    </w:p>
    <w:p w:rsidR="00B5707B" w:rsidRDefault="00B5707B" w:rsidP="00E51EDD">
      <w:pPr>
        <w:spacing w:line="23" w:lineRule="atLeast"/>
        <w:ind w:firstLine="567"/>
        <w:jc w:val="both"/>
      </w:pPr>
      <w:r w:rsidRPr="007557BC">
        <w:t xml:space="preserve">НМЦК – сумма всех начальных (максимальных) цен контрактов </w:t>
      </w:r>
    </w:p>
    <w:p w:rsidR="00B5707B" w:rsidRPr="007557BC" w:rsidRDefault="00B5707B" w:rsidP="00E51EDD">
      <w:pPr>
        <w:spacing w:line="23" w:lineRule="atLeast"/>
        <w:ind w:firstLine="567"/>
        <w:jc w:val="both"/>
      </w:pPr>
      <w:r w:rsidRPr="007557BC">
        <w:t>ЦК – сумма заключенных контрактов,</w:t>
      </w:r>
    </w:p>
    <w:p w:rsidR="00B5707B" w:rsidRPr="007557BC" w:rsidRDefault="00B5707B" w:rsidP="00E51EDD">
      <w:pPr>
        <w:spacing w:line="23" w:lineRule="atLeast"/>
        <w:ind w:firstLine="567"/>
        <w:jc w:val="both"/>
      </w:pPr>
      <w:r w:rsidRPr="007557BC">
        <w:t>АОЭ -  абсолютный объем экономии.</w:t>
      </w:r>
    </w:p>
    <w:p w:rsidR="00B5707B" w:rsidRDefault="00B5707B" w:rsidP="007C44D0">
      <w:pPr>
        <w:spacing w:line="23" w:lineRule="atLeast"/>
        <w:ind w:firstLine="720"/>
        <w:jc w:val="both"/>
        <w:rPr>
          <w:u w:val="single"/>
        </w:rPr>
      </w:pPr>
    </w:p>
    <w:p w:rsidR="00B5707B" w:rsidRPr="007557BC" w:rsidRDefault="00B5707B" w:rsidP="00493A58">
      <w:pPr>
        <w:spacing w:line="23" w:lineRule="atLeast"/>
        <w:ind w:firstLine="567"/>
        <w:jc w:val="both"/>
      </w:pPr>
      <w:r w:rsidRPr="00795AFB">
        <w:rPr>
          <w:u w:val="single"/>
        </w:rPr>
        <w:t>Абсолютный объем экономии</w:t>
      </w:r>
      <w:r w:rsidRPr="007557BC">
        <w:t xml:space="preserve"> при проведении закупок путем проведения процедур определения поставщика (подрядчика, исполнителя) составил</w:t>
      </w:r>
      <w:r>
        <w:t xml:space="preserve"> </w:t>
      </w:r>
      <w:r w:rsidRPr="00C40539">
        <w:rPr>
          <w:b/>
        </w:rPr>
        <w:t>2</w:t>
      </w:r>
      <w:r>
        <w:rPr>
          <w:b/>
        </w:rPr>
        <w:t>2 </w:t>
      </w:r>
      <w:r w:rsidRPr="005F7B29">
        <w:rPr>
          <w:b/>
        </w:rPr>
        <w:t>4</w:t>
      </w:r>
      <w:r>
        <w:rPr>
          <w:b/>
        </w:rPr>
        <w:t>75</w:t>
      </w:r>
      <w:r w:rsidRPr="005F7B29">
        <w:rPr>
          <w:b/>
        </w:rPr>
        <w:t>,</w:t>
      </w:r>
      <w:r>
        <w:rPr>
          <w:b/>
        </w:rPr>
        <w:t>7</w:t>
      </w:r>
      <w:r w:rsidRPr="005F7B29">
        <w:rPr>
          <w:b/>
        </w:rPr>
        <w:t xml:space="preserve"> тыс. руб</w:t>
      </w:r>
      <w:r>
        <w:rPr>
          <w:b/>
        </w:rPr>
        <w:t xml:space="preserve">. </w:t>
      </w:r>
      <w:r w:rsidRPr="005266B7">
        <w:rPr>
          <w:i/>
        </w:rPr>
        <w:t xml:space="preserve">(столбец </w:t>
      </w:r>
      <w:r>
        <w:rPr>
          <w:i/>
        </w:rPr>
        <w:t>18</w:t>
      </w:r>
      <w:r w:rsidRPr="005266B7">
        <w:rPr>
          <w:i/>
        </w:rPr>
        <w:t xml:space="preserve"> Таблицы №2)</w:t>
      </w:r>
      <w:r w:rsidRPr="007557BC">
        <w:t>согласно нижеприведенному расчету:</w:t>
      </w:r>
    </w:p>
    <w:p w:rsidR="00B5707B" w:rsidRDefault="00B5707B" w:rsidP="00493A58">
      <w:pPr>
        <w:spacing w:line="23" w:lineRule="atLeast"/>
        <w:ind w:firstLine="567"/>
        <w:jc w:val="both"/>
      </w:pPr>
    </w:p>
    <w:p w:rsidR="00B5707B" w:rsidRPr="007557BC" w:rsidRDefault="00B5707B" w:rsidP="00493A58">
      <w:pPr>
        <w:spacing w:line="23" w:lineRule="atLeast"/>
        <w:ind w:firstLine="567"/>
        <w:jc w:val="both"/>
      </w:pPr>
      <w:r w:rsidRPr="007557BC">
        <w:t>(</w:t>
      </w:r>
      <w:r>
        <w:t>646383,9 тыс. руб. + 22732,1тыс. руб. + 53355,7 тыс. руб. + 60759,4 тыс. руб. + 186386,9 тыс.</w:t>
      </w:r>
      <w:proofErr w:type="gramStart"/>
      <w:r w:rsidR="00BE6C08">
        <w:t xml:space="preserve"> </w:t>
      </w:r>
      <w:r>
        <w:t>.</w:t>
      </w:r>
      <w:proofErr w:type="gramEnd"/>
      <w:r>
        <w:t xml:space="preserve"> руб.</w:t>
      </w:r>
      <w:r w:rsidRPr="007557BC">
        <w:t>) – (</w:t>
      </w:r>
      <w:r>
        <w:t>632967,9 тыс. руб. + 19674,4 тыс. руб. + 53104,6 тыс. руб. + 55261,4 тыс.</w:t>
      </w:r>
      <w:r w:rsidRPr="007557BC">
        <w:t xml:space="preserve"> руб. + </w:t>
      </w:r>
      <w:r>
        <w:t>186134,0 тыс. руб.)</w:t>
      </w:r>
      <w:r w:rsidR="002F0E17">
        <w:t xml:space="preserve"> </w:t>
      </w:r>
      <w:r w:rsidRPr="007557BC">
        <w:t xml:space="preserve">= </w:t>
      </w:r>
      <w:r w:rsidR="00BE6C08">
        <w:t xml:space="preserve"> </w:t>
      </w:r>
      <w:r w:rsidRPr="005A1BDE">
        <w:rPr>
          <w:b/>
        </w:rPr>
        <w:t>224</w:t>
      </w:r>
      <w:r>
        <w:rPr>
          <w:b/>
        </w:rPr>
        <w:t>75</w:t>
      </w:r>
      <w:r w:rsidRPr="005A1BDE">
        <w:rPr>
          <w:b/>
        </w:rPr>
        <w:t>,7</w:t>
      </w:r>
      <w:r w:rsidRPr="00B92811">
        <w:rPr>
          <w:b/>
        </w:rPr>
        <w:t xml:space="preserve"> тыс. руб.</w:t>
      </w:r>
    </w:p>
    <w:p w:rsidR="00B5707B" w:rsidRDefault="00B5707B" w:rsidP="00493A58">
      <w:pPr>
        <w:spacing w:line="23" w:lineRule="atLeast"/>
        <w:ind w:firstLine="567"/>
        <w:jc w:val="both"/>
      </w:pPr>
    </w:p>
    <w:p w:rsidR="00B5707B" w:rsidRDefault="00B5707B" w:rsidP="00493A58">
      <w:pPr>
        <w:ind w:firstLine="567"/>
        <w:jc w:val="both"/>
      </w:pPr>
      <w:r w:rsidRPr="00C40539">
        <w:rPr>
          <w:i/>
          <w:u w:val="single"/>
        </w:rPr>
        <w:t>В разрезе городских и сельских поселений</w:t>
      </w:r>
      <w:r>
        <w:t xml:space="preserve">   лучший показатель экономии бюджетных средств  по данным таблицы №2 зафиксирован  в МО Кузнечнинское городское поселение – </w:t>
      </w:r>
      <w:r w:rsidRPr="00F82BEF">
        <w:rPr>
          <w:i/>
        </w:rPr>
        <w:t>4157,5 тыс. руб.</w:t>
      </w:r>
    </w:p>
    <w:p w:rsidR="00B5707B" w:rsidRPr="00F82BEF" w:rsidRDefault="00B5707B" w:rsidP="00962785">
      <w:pPr>
        <w:ind w:firstLine="567"/>
        <w:jc w:val="both"/>
        <w:rPr>
          <w:i/>
        </w:rPr>
      </w:pPr>
      <w:r>
        <w:t xml:space="preserve">Самый низкий показатель абсолютной экономии бюджетных средств наблюдается в МО Мичуринское сельское поселение – </w:t>
      </w:r>
      <w:r w:rsidRPr="00F82BEF">
        <w:rPr>
          <w:i/>
        </w:rPr>
        <w:t>36,2 тыс. руб.</w:t>
      </w:r>
    </w:p>
    <w:p w:rsidR="00B5707B" w:rsidRDefault="00B5707B" w:rsidP="00962785">
      <w:pPr>
        <w:ind w:firstLine="567"/>
        <w:jc w:val="both"/>
      </w:pPr>
    </w:p>
    <w:p w:rsidR="00B5707B" w:rsidRDefault="00B5707B" w:rsidP="00493A58">
      <w:pPr>
        <w:spacing w:line="23" w:lineRule="atLeast"/>
        <w:ind w:firstLine="567"/>
        <w:jc w:val="both"/>
      </w:pPr>
      <w:r w:rsidRPr="00845004">
        <w:rPr>
          <w:i/>
          <w:u w:val="single"/>
        </w:rPr>
        <w:t xml:space="preserve">В разрезе способов размещения заказов </w:t>
      </w:r>
      <w:r w:rsidRPr="00F23C5F">
        <w:t xml:space="preserve">наибольший объем экономии бюджетных средств </w:t>
      </w:r>
      <w:proofErr w:type="gramStart"/>
      <w:r>
        <w:t xml:space="preserve">( </w:t>
      </w:r>
      <w:proofErr w:type="gramEnd"/>
      <w:r w:rsidRPr="00332225">
        <w:rPr>
          <w:i/>
        </w:rPr>
        <w:t>13416,0 тыс</w:t>
      </w:r>
      <w:r w:rsidRPr="00F82BEF">
        <w:rPr>
          <w:i/>
        </w:rPr>
        <w:t>. руб</w:t>
      </w:r>
      <w:r>
        <w:t xml:space="preserve">.) </w:t>
      </w:r>
      <w:r w:rsidRPr="00F23C5F">
        <w:t xml:space="preserve">приходится </w:t>
      </w:r>
      <w:r>
        <w:t xml:space="preserve">на такой конкурентный способ проведения процедур </w:t>
      </w:r>
      <w:r w:rsidRPr="007557BC">
        <w:t xml:space="preserve">определения поставщика (подрядчика, исполнителя) </w:t>
      </w:r>
      <w:r>
        <w:t xml:space="preserve">как  </w:t>
      </w:r>
      <w:r w:rsidRPr="00962785">
        <w:rPr>
          <w:i/>
        </w:rPr>
        <w:t>Электронный аукцион.</w:t>
      </w:r>
    </w:p>
    <w:p w:rsidR="00B5707B" w:rsidRPr="004B0480" w:rsidRDefault="00B5707B" w:rsidP="00493A58">
      <w:pPr>
        <w:spacing w:line="23" w:lineRule="atLeast"/>
        <w:ind w:firstLine="567"/>
        <w:jc w:val="both"/>
        <w:rPr>
          <w:i/>
        </w:rPr>
      </w:pPr>
      <w:r>
        <w:t xml:space="preserve">При </w:t>
      </w:r>
      <w:r w:rsidRPr="007557BC">
        <w:t>осуществлен</w:t>
      </w:r>
      <w:r>
        <w:t xml:space="preserve">ии закупочных процедур </w:t>
      </w:r>
      <w:r w:rsidRPr="007557BC">
        <w:t xml:space="preserve">определения поставщика (подрядчика, исполнителя) </w:t>
      </w:r>
      <w:r>
        <w:t xml:space="preserve">с целью заключения контрактов </w:t>
      </w:r>
      <w:r w:rsidRPr="007557BC">
        <w:t xml:space="preserve">путем проведения </w:t>
      </w:r>
      <w:r w:rsidRPr="00C5013A">
        <w:rPr>
          <w:i/>
        </w:rPr>
        <w:t>Запроса предложени</w:t>
      </w:r>
      <w:r>
        <w:rPr>
          <w:i/>
        </w:rPr>
        <w:t xml:space="preserve">й </w:t>
      </w:r>
      <w:r>
        <w:t xml:space="preserve">показатель абсолютной экономии бюджетных средств самый низкий – </w:t>
      </w:r>
      <w:r w:rsidRPr="004B0480">
        <w:rPr>
          <w:i/>
        </w:rPr>
        <w:t xml:space="preserve">251,1 тыс. руб. </w:t>
      </w:r>
    </w:p>
    <w:p w:rsidR="00B5707B" w:rsidRDefault="00B5707B" w:rsidP="00493A58">
      <w:pPr>
        <w:spacing w:line="23" w:lineRule="atLeast"/>
        <w:ind w:firstLine="567"/>
        <w:jc w:val="both"/>
      </w:pPr>
    </w:p>
    <w:p w:rsidR="00B5707B" w:rsidRPr="007557BC" w:rsidRDefault="00B5707B" w:rsidP="00C540B8">
      <w:pPr>
        <w:spacing w:line="23" w:lineRule="atLeast"/>
        <w:ind w:firstLine="567"/>
        <w:jc w:val="both"/>
      </w:pPr>
      <w:r w:rsidRPr="007557BC">
        <w:t xml:space="preserve">Так же, был определен </w:t>
      </w:r>
      <w:r w:rsidRPr="00013300">
        <w:rPr>
          <w:b/>
          <w:u w:val="single"/>
        </w:rPr>
        <w:t>относительный объем экономии</w:t>
      </w:r>
      <w:r w:rsidRPr="00013300">
        <w:rPr>
          <w:b/>
        </w:rPr>
        <w:t>.</w:t>
      </w:r>
      <w:r w:rsidRPr="007557BC">
        <w:t xml:space="preserve"> Данный показатель рассчитывается по следующей формуле:</w:t>
      </w:r>
    </w:p>
    <w:p w:rsidR="00B5707B" w:rsidRPr="00591B9A" w:rsidRDefault="00B5707B" w:rsidP="00C540B8">
      <w:pPr>
        <w:spacing w:line="23" w:lineRule="atLeast"/>
        <w:ind w:firstLine="720"/>
        <w:jc w:val="center"/>
      </w:pPr>
      <w:r w:rsidRPr="00C540B8">
        <w:rPr>
          <w:b/>
        </w:rPr>
        <w:t>(АО</w:t>
      </w:r>
      <w:r>
        <w:rPr>
          <w:b/>
        </w:rPr>
        <w:t>Э</w:t>
      </w:r>
      <w:r w:rsidRPr="00C540B8">
        <w:rPr>
          <w:b/>
        </w:rPr>
        <w:t xml:space="preserve"> / НМЦК) х 100 % = ООЭ, </w:t>
      </w:r>
      <w:r w:rsidRPr="00591B9A">
        <w:t>где:</w:t>
      </w:r>
    </w:p>
    <w:p w:rsidR="00B5707B" w:rsidRPr="00C540B8" w:rsidRDefault="00B5707B" w:rsidP="00C540B8">
      <w:pPr>
        <w:spacing w:line="23" w:lineRule="atLeast"/>
        <w:ind w:firstLine="720"/>
        <w:jc w:val="center"/>
        <w:rPr>
          <w:b/>
        </w:rPr>
      </w:pPr>
    </w:p>
    <w:p w:rsidR="00B5707B" w:rsidRPr="007557BC" w:rsidRDefault="00B5707B" w:rsidP="00C540B8">
      <w:pPr>
        <w:spacing w:line="23" w:lineRule="atLeast"/>
        <w:ind w:firstLine="567"/>
        <w:jc w:val="both"/>
      </w:pPr>
      <w:r w:rsidRPr="007557BC">
        <w:t>АОЭ -  абсолютный объем экономии,</w:t>
      </w:r>
    </w:p>
    <w:p w:rsidR="00B5707B" w:rsidRPr="007557BC" w:rsidRDefault="00B5707B" w:rsidP="00C540B8">
      <w:pPr>
        <w:spacing w:line="23" w:lineRule="atLeast"/>
        <w:ind w:firstLine="567"/>
        <w:jc w:val="both"/>
      </w:pPr>
      <w:r w:rsidRPr="007557BC">
        <w:t>НМЦК – сумма всех начальных (максимальных) цен контрактов</w:t>
      </w:r>
      <w:proofErr w:type="gramStart"/>
      <w:r w:rsidRPr="007557BC">
        <w:t xml:space="preserve"> ,</w:t>
      </w:r>
      <w:proofErr w:type="gramEnd"/>
    </w:p>
    <w:p w:rsidR="00B5707B" w:rsidRPr="007557BC" w:rsidRDefault="00B5707B" w:rsidP="00C540B8">
      <w:pPr>
        <w:spacing w:line="23" w:lineRule="atLeast"/>
        <w:ind w:firstLine="567"/>
        <w:jc w:val="both"/>
      </w:pPr>
      <w:r w:rsidRPr="007557BC">
        <w:t>ООЭ – относительный объем экономии.</w:t>
      </w:r>
    </w:p>
    <w:p w:rsidR="00B5707B" w:rsidRDefault="00B5707B" w:rsidP="007C44D0">
      <w:pPr>
        <w:spacing w:line="23" w:lineRule="atLeast"/>
        <w:ind w:firstLine="720"/>
        <w:jc w:val="both"/>
      </w:pPr>
    </w:p>
    <w:p w:rsidR="00B5707B" w:rsidRDefault="00B5707B" w:rsidP="00C243CD">
      <w:pPr>
        <w:spacing w:line="23" w:lineRule="atLeast"/>
        <w:ind w:firstLine="567"/>
        <w:jc w:val="both"/>
      </w:pPr>
      <w:r w:rsidRPr="007557BC">
        <w:t xml:space="preserve">Показатель </w:t>
      </w:r>
      <w:r w:rsidRPr="007557BC">
        <w:rPr>
          <w:u w:val="single"/>
        </w:rPr>
        <w:t>относительного объема экономии</w:t>
      </w:r>
      <w:r w:rsidRPr="007557BC">
        <w:t xml:space="preserve"> при проведении закупок путем проведения </w:t>
      </w:r>
      <w:r>
        <w:t xml:space="preserve">процедур </w:t>
      </w:r>
      <w:r w:rsidRPr="007557BC">
        <w:t>определения поставщика (под</w:t>
      </w:r>
      <w:r>
        <w:t xml:space="preserve">рядчика, исполнителя) составил </w:t>
      </w:r>
      <w:r w:rsidRPr="000C4211">
        <w:rPr>
          <w:b/>
        </w:rPr>
        <w:t>2,3</w:t>
      </w:r>
      <w:r w:rsidRPr="00D32A04">
        <w:rPr>
          <w:b/>
        </w:rPr>
        <w:t>%</w:t>
      </w:r>
      <w:r w:rsidRPr="005266B7">
        <w:rPr>
          <w:i/>
        </w:rPr>
        <w:t xml:space="preserve">(столбец </w:t>
      </w:r>
      <w:r>
        <w:rPr>
          <w:i/>
        </w:rPr>
        <w:t>19</w:t>
      </w:r>
      <w:r w:rsidRPr="005266B7">
        <w:rPr>
          <w:i/>
        </w:rPr>
        <w:t xml:space="preserve"> Таблицы №2)</w:t>
      </w:r>
      <w:r w:rsidRPr="007557BC">
        <w:t>согласно нижеприведенному расчету:</w:t>
      </w:r>
    </w:p>
    <w:p w:rsidR="00B5707B" w:rsidRPr="007557BC" w:rsidRDefault="00B5707B" w:rsidP="00C243CD">
      <w:pPr>
        <w:spacing w:line="23" w:lineRule="atLeast"/>
        <w:ind w:firstLine="567"/>
        <w:jc w:val="both"/>
      </w:pPr>
    </w:p>
    <w:p w:rsidR="00B5707B" w:rsidRPr="000C4211" w:rsidRDefault="00B5707B" w:rsidP="00994157">
      <w:pPr>
        <w:spacing w:line="23" w:lineRule="atLeast"/>
        <w:ind w:firstLine="567"/>
        <w:jc w:val="both"/>
        <w:rPr>
          <w:b/>
        </w:rPr>
      </w:pPr>
      <w:r>
        <w:t>(22475,7 тыс. руб.</w:t>
      </w:r>
      <w:r w:rsidRPr="007557BC">
        <w:t xml:space="preserve"> / </w:t>
      </w:r>
      <w:r>
        <w:t>(646383,9 тыс. руб. + 22732,1 тыс. руб. + 53355,7 тыс. руб. + 60759,4 тыс. руб. + 186386,9 тыс.</w:t>
      </w:r>
      <w:proofErr w:type="gramStart"/>
      <w:r>
        <w:t xml:space="preserve"> .</w:t>
      </w:r>
      <w:proofErr w:type="gramEnd"/>
      <w:r>
        <w:t xml:space="preserve">руб.) = </w:t>
      </w:r>
      <w:r w:rsidRPr="000C4211">
        <w:rPr>
          <w:b/>
        </w:rPr>
        <w:t>2,3 %.</w:t>
      </w:r>
    </w:p>
    <w:p w:rsidR="00B5707B" w:rsidRDefault="00B5707B" w:rsidP="007C44D0">
      <w:pPr>
        <w:spacing w:line="23" w:lineRule="atLeast"/>
        <w:ind w:firstLine="720"/>
        <w:jc w:val="both"/>
      </w:pPr>
    </w:p>
    <w:p w:rsidR="00B5707B" w:rsidRDefault="00B5707B" w:rsidP="007C44D0">
      <w:pPr>
        <w:spacing w:line="23" w:lineRule="atLeast"/>
        <w:ind w:firstLine="720"/>
        <w:jc w:val="both"/>
      </w:pPr>
      <w:r>
        <w:t>Необходимо отметить, что по результатам анализа закупок в 2017 году зафиксирован низкий показатель общей относительной экономии бюджетных средств по итогам закупочных процедур.</w:t>
      </w:r>
    </w:p>
    <w:p w:rsidR="00B5707B" w:rsidRDefault="00B5707B" w:rsidP="00235511">
      <w:pPr>
        <w:ind w:firstLine="567"/>
        <w:jc w:val="both"/>
      </w:pPr>
      <w:r w:rsidRPr="00C40539">
        <w:rPr>
          <w:i/>
          <w:u w:val="single"/>
        </w:rPr>
        <w:t>В разрезе городских и сельских поселений</w:t>
      </w:r>
      <w:r>
        <w:t xml:space="preserve">  показатель относительной экономии бюджетных средств  по данным таблицы №2  сложился в диапазоне от </w:t>
      </w:r>
      <w:r w:rsidRPr="00235511">
        <w:rPr>
          <w:u w:val="single"/>
        </w:rPr>
        <w:t>0,</w:t>
      </w:r>
      <w:r>
        <w:rPr>
          <w:u w:val="single"/>
        </w:rPr>
        <w:t>3</w:t>
      </w:r>
      <w:r w:rsidRPr="00235511">
        <w:rPr>
          <w:u w:val="single"/>
        </w:rPr>
        <w:t>%</w:t>
      </w:r>
      <w:r>
        <w:t xml:space="preserve"> в МО </w:t>
      </w:r>
      <w:r>
        <w:lastRenderedPageBreak/>
        <w:t xml:space="preserve">Запорожское сельское поселение (самый низкий показатель) до </w:t>
      </w:r>
      <w:r>
        <w:rPr>
          <w:u w:val="single"/>
        </w:rPr>
        <w:t>14,9</w:t>
      </w:r>
      <w:r w:rsidRPr="00235511">
        <w:rPr>
          <w:u w:val="single"/>
        </w:rPr>
        <w:t>%</w:t>
      </w:r>
      <w:r>
        <w:t xml:space="preserve"> в МО </w:t>
      </w:r>
      <w:r w:rsidR="00C14033">
        <w:t>Мельниковское</w:t>
      </w:r>
      <w:bookmarkStart w:id="0" w:name="_GoBack"/>
      <w:bookmarkEnd w:id="0"/>
      <w:r>
        <w:t xml:space="preserve"> сельское поселение (самый высокий показатель).</w:t>
      </w:r>
    </w:p>
    <w:p w:rsidR="00B5707B" w:rsidRDefault="00B5707B" w:rsidP="0000793D">
      <w:pPr>
        <w:spacing w:line="23" w:lineRule="atLeast"/>
        <w:ind w:firstLine="567"/>
        <w:jc w:val="both"/>
      </w:pPr>
    </w:p>
    <w:p w:rsidR="00B5707B" w:rsidRPr="007557BC" w:rsidRDefault="00B5707B" w:rsidP="0000793D">
      <w:pPr>
        <w:spacing w:line="23" w:lineRule="atLeast"/>
        <w:ind w:firstLine="567"/>
        <w:jc w:val="both"/>
      </w:pPr>
      <w:r w:rsidRPr="007557BC">
        <w:t>В ходе оценки эффективности расходов на закупки так же был определен</w:t>
      </w:r>
      <w:r>
        <w:t xml:space="preserve"> один из</w:t>
      </w:r>
      <w:r w:rsidRPr="007557BC">
        <w:t xml:space="preserve"> основны</w:t>
      </w:r>
      <w:r>
        <w:t>х</w:t>
      </w:r>
      <w:r w:rsidRPr="007557BC">
        <w:t xml:space="preserve"> показател</w:t>
      </w:r>
      <w:r>
        <w:t>ей</w:t>
      </w:r>
      <w:r w:rsidRPr="007557BC">
        <w:t xml:space="preserve"> анализа конкуренции, которым являются:</w:t>
      </w:r>
    </w:p>
    <w:p w:rsidR="00B5707B" w:rsidRPr="007557BC" w:rsidRDefault="00B5707B" w:rsidP="007C44D0">
      <w:pPr>
        <w:spacing w:line="23" w:lineRule="atLeast"/>
        <w:jc w:val="both"/>
      </w:pPr>
      <w:r w:rsidRPr="00013300">
        <w:rPr>
          <w:b/>
          <w:u w:val="single"/>
        </w:rPr>
        <w:t>Доля закупок у единственного поставщика</w:t>
      </w:r>
      <w:r w:rsidRPr="007557BC">
        <w:t xml:space="preserve"> (подрядчика, исполнителя), который рассчитывается по следующей формуле:</w:t>
      </w:r>
    </w:p>
    <w:p w:rsidR="00B5707B" w:rsidRDefault="00B5707B" w:rsidP="007D6490">
      <w:pPr>
        <w:spacing w:line="23" w:lineRule="atLeast"/>
        <w:ind w:firstLine="708"/>
        <w:jc w:val="center"/>
        <w:rPr>
          <w:b/>
        </w:rPr>
      </w:pPr>
      <w:r w:rsidRPr="007D6490">
        <w:rPr>
          <w:b/>
        </w:rPr>
        <w:t>(</w:t>
      </w:r>
      <w:proofErr w:type="gramStart"/>
      <w:r w:rsidRPr="007D6490">
        <w:rPr>
          <w:b/>
        </w:rPr>
        <w:t>ЕП</w:t>
      </w:r>
      <w:proofErr w:type="gramEnd"/>
      <w:r w:rsidRPr="007D6490">
        <w:rPr>
          <w:b/>
        </w:rPr>
        <w:t xml:space="preserve"> / ООЗ = ДЕП), где:</w:t>
      </w:r>
    </w:p>
    <w:p w:rsidR="00B5707B" w:rsidRPr="007D6490" w:rsidRDefault="00B5707B" w:rsidP="007D6490">
      <w:pPr>
        <w:spacing w:line="23" w:lineRule="atLeast"/>
        <w:ind w:firstLine="708"/>
        <w:jc w:val="center"/>
        <w:rPr>
          <w:b/>
        </w:rPr>
      </w:pPr>
    </w:p>
    <w:p w:rsidR="00B5707B" w:rsidRPr="007557BC" w:rsidRDefault="00B5707B" w:rsidP="007D6490">
      <w:pPr>
        <w:spacing w:line="23" w:lineRule="atLeast"/>
        <w:ind w:firstLine="567"/>
        <w:jc w:val="both"/>
      </w:pPr>
      <w:proofErr w:type="gramStart"/>
      <w:r w:rsidRPr="007557BC">
        <w:t>ЕП</w:t>
      </w:r>
      <w:proofErr w:type="gramEnd"/>
      <w:r w:rsidRPr="007557BC">
        <w:t xml:space="preserve"> – закупки, осуществленные в соответствии со статьей 93 Федерального закона № 44-ФЗ,</w:t>
      </w:r>
    </w:p>
    <w:p w:rsidR="00B5707B" w:rsidRPr="007557BC" w:rsidRDefault="00B5707B" w:rsidP="007D6490">
      <w:pPr>
        <w:spacing w:line="23" w:lineRule="atLeast"/>
        <w:ind w:firstLine="567"/>
        <w:jc w:val="both"/>
      </w:pPr>
      <w:r w:rsidRPr="007557BC">
        <w:t>ООЗ – общий объем закупок (в стоимостном выражении),</w:t>
      </w:r>
    </w:p>
    <w:p w:rsidR="00B5707B" w:rsidRPr="007557BC" w:rsidRDefault="00B5707B" w:rsidP="007D6490">
      <w:pPr>
        <w:spacing w:line="23" w:lineRule="atLeast"/>
        <w:ind w:firstLine="567"/>
        <w:jc w:val="both"/>
      </w:pPr>
      <w:proofErr w:type="gramStart"/>
      <w:r w:rsidRPr="007557BC">
        <w:t>ДЕП</w:t>
      </w:r>
      <w:proofErr w:type="gramEnd"/>
      <w:r w:rsidRPr="007557BC">
        <w:t xml:space="preserve"> – доля закупок у единственного поставщика (подрядчика, исполнителя).</w:t>
      </w:r>
    </w:p>
    <w:p w:rsidR="00B5707B" w:rsidRDefault="00B5707B" w:rsidP="007C44D0">
      <w:pPr>
        <w:spacing w:line="23" w:lineRule="atLeast"/>
        <w:ind w:firstLine="708"/>
        <w:jc w:val="both"/>
      </w:pPr>
    </w:p>
    <w:p w:rsidR="00B5707B" w:rsidRDefault="00B5707B" w:rsidP="00A45586">
      <w:pPr>
        <w:spacing w:line="23" w:lineRule="atLeast"/>
        <w:ind w:firstLine="567"/>
        <w:jc w:val="both"/>
      </w:pPr>
      <w:r w:rsidRPr="007557BC">
        <w:t xml:space="preserve">Показатель доли закупок у единственного поставщика (подрядчика, исполнителя) составляет </w:t>
      </w:r>
      <w:r>
        <w:rPr>
          <w:b/>
        </w:rPr>
        <w:t>19,7</w:t>
      </w:r>
      <w:r w:rsidRPr="00034E07">
        <w:rPr>
          <w:b/>
        </w:rPr>
        <w:t>%</w:t>
      </w:r>
      <w:r w:rsidRPr="007557BC">
        <w:t xml:space="preserve"> согласно нижеприведенному расчету:</w:t>
      </w:r>
    </w:p>
    <w:p w:rsidR="00B5707B" w:rsidRPr="007557BC" w:rsidRDefault="00B5707B" w:rsidP="00A45586">
      <w:pPr>
        <w:spacing w:line="23" w:lineRule="atLeast"/>
        <w:ind w:firstLine="567"/>
        <w:jc w:val="both"/>
      </w:pPr>
    </w:p>
    <w:p w:rsidR="00B5707B" w:rsidRDefault="00B5707B" w:rsidP="007C44D0">
      <w:pPr>
        <w:spacing w:line="23" w:lineRule="atLeast"/>
        <w:jc w:val="both"/>
      </w:pPr>
      <w:r>
        <w:t>186 134,0 тыс.</w:t>
      </w:r>
      <w:r w:rsidRPr="007557BC">
        <w:t xml:space="preserve"> руб. / (</w:t>
      </w:r>
      <w:r>
        <w:t>632967,9 тыс. руб. + 19674,4 тыс. руб. + 53104,6 тыс. руб. + 55261,4 тыс.</w:t>
      </w:r>
      <w:r w:rsidRPr="007557BC">
        <w:t xml:space="preserve"> руб. + </w:t>
      </w:r>
      <w:r>
        <w:t>186134,0 тыс.</w:t>
      </w:r>
      <w:proofErr w:type="gramStart"/>
      <w:r>
        <w:t xml:space="preserve"> .</w:t>
      </w:r>
      <w:proofErr w:type="gramEnd"/>
      <w:r>
        <w:t xml:space="preserve"> руб.)</w:t>
      </w:r>
      <w:r w:rsidRPr="007557BC">
        <w:t xml:space="preserve"> = </w:t>
      </w:r>
      <w:r w:rsidRPr="001E7497">
        <w:rPr>
          <w:b/>
        </w:rPr>
        <w:t>19,</w:t>
      </w:r>
      <w:r>
        <w:rPr>
          <w:b/>
        </w:rPr>
        <w:t>7</w:t>
      </w:r>
      <w:r w:rsidRPr="001E7497">
        <w:rPr>
          <w:b/>
        </w:rPr>
        <w:t>%.</w:t>
      </w:r>
    </w:p>
    <w:p w:rsidR="00B5707B" w:rsidRPr="007557BC" w:rsidRDefault="00B5707B" w:rsidP="007C44D0">
      <w:pPr>
        <w:spacing w:line="23" w:lineRule="atLeast"/>
        <w:jc w:val="both"/>
      </w:pPr>
    </w:p>
    <w:p w:rsidR="00B5707B" w:rsidRDefault="00B5707B" w:rsidP="00B9059B">
      <w:pPr>
        <w:ind w:firstLine="567"/>
        <w:jc w:val="both"/>
        <w:rPr>
          <w:b/>
          <w:i/>
        </w:rPr>
      </w:pPr>
      <w:r>
        <w:rPr>
          <w:b/>
          <w:i/>
        </w:rPr>
        <w:t>О</w:t>
      </w:r>
      <w:r w:rsidRPr="007557BC">
        <w:rPr>
          <w:b/>
          <w:i/>
        </w:rPr>
        <w:t>ценивая показатели объема экономии и к</w:t>
      </w:r>
      <w:r>
        <w:rPr>
          <w:b/>
          <w:i/>
        </w:rPr>
        <w:t xml:space="preserve">онкуренции в целом по всем поселениям, можно сделать вывод, что в принципе заказчиками </w:t>
      </w:r>
      <w:r w:rsidRPr="007557BC">
        <w:rPr>
          <w:b/>
          <w:i/>
        </w:rPr>
        <w:t>соблюд</w:t>
      </w:r>
      <w:r>
        <w:rPr>
          <w:b/>
          <w:i/>
        </w:rPr>
        <w:t xml:space="preserve">ен </w:t>
      </w:r>
      <w:r w:rsidRPr="007557BC">
        <w:rPr>
          <w:b/>
          <w:i/>
        </w:rPr>
        <w:t xml:space="preserve">принцип обеспечения конкуренции, непосредственно влияющего на эффективность осуществления закупок. </w:t>
      </w:r>
    </w:p>
    <w:p w:rsidR="00B5707B" w:rsidRDefault="00B5707B" w:rsidP="00B9059B">
      <w:pPr>
        <w:ind w:firstLine="567"/>
        <w:jc w:val="both"/>
        <w:rPr>
          <w:b/>
          <w:i/>
        </w:rPr>
      </w:pPr>
      <w:r w:rsidRPr="007557BC">
        <w:rPr>
          <w:b/>
          <w:i/>
        </w:rPr>
        <w:t xml:space="preserve">Таким образом, </w:t>
      </w:r>
      <w:r>
        <w:rPr>
          <w:b/>
          <w:i/>
        </w:rPr>
        <w:t xml:space="preserve"> можно </w:t>
      </w:r>
      <w:r w:rsidRPr="007557BC">
        <w:rPr>
          <w:b/>
          <w:i/>
        </w:rPr>
        <w:t xml:space="preserve">сделать вывод об эффективности расходов на закупки. </w:t>
      </w:r>
    </w:p>
    <w:p w:rsidR="00B5707B" w:rsidRDefault="00B5707B" w:rsidP="00B9059B">
      <w:pPr>
        <w:spacing w:line="23" w:lineRule="atLeast"/>
        <w:ind w:firstLine="567"/>
        <w:jc w:val="both"/>
      </w:pPr>
    </w:p>
    <w:p w:rsidR="00B5707B" w:rsidRPr="00A63F52" w:rsidRDefault="00B5707B" w:rsidP="00B9059B">
      <w:pPr>
        <w:spacing w:line="23" w:lineRule="atLeast"/>
        <w:ind w:firstLine="567"/>
        <w:jc w:val="both"/>
        <w:rPr>
          <w:b/>
        </w:rPr>
      </w:pPr>
      <w:r w:rsidRPr="00226E5C">
        <w:rPr>
          <w:i/>
        </w:rPr>
        <w:t>Экономия бюджетных</w:t>
      </w:r>
      <w:r>
        <w:rPr>
          <w:i/>
        </w:rPr>
        <w:t xml:space="preserve"> </w:t>
      </w:r>
      <w:r w:rsidRPr="007944AE">
        <w:rPr>
          <w:i/>
        </w:rPr>
        <w:t>средств</w:t>
      </w:r>
      <w:r>
        <w:rPr>
          <w:i/>
        </w:rPr>
        <w:t>,</w:t>
      </w:r>
      <w:r w:rsidRPr="00B9059B">
        <w:t xml:space="preserve"> в процессе осуществления закупок</w:t>
      </w:r>
      <w:r>
        <w:t xml:space="preserve"> (определяемая как разность между суммарным значением начальных (максимальных) цен контрактов и общей стоимостью контрактов) по </w:t>
      </w:r>
      <w:r w:rsidRPr="00B9059B">
        <w:t xml:space="preserve">итогам 2017 года составила </w:t>
      </w:r>
      <w:r>
        <w:t xml:space="preserve">в целом по всем поселениям  </w:t>
      </w:r>
      <w:r>
        <w:rPr>
          <w:b/>
        </w:rPr>
        <w:t>22 475,</w:t>
      </w:r>
      <w:r w:rsidRPr="003639B4">
        <w:rPr>
          <w:b/>
        </w:rPr>
        <w:t>7</w:t>
      </w:r>
      <w:r w:rsidRPr="00A63F52">
        <w:rPr>
          <w:b/>
        </w:rPr>
        <w:t xml:space="preserve"> тыс. руб.</w:t>
      </w:r>
    </w:p>
    <w:p w:rsidR="00B5707B" w:rsidRDefault="00B5707B" w:rsidP="00E0202D">
      <w:pPr>
        <w:spacing w:line="23" w:lineRule="atLeast"/>
        <w:ind w:firstLine="567"/>
        <w:jc w:val="both"/>
        <w:rPr>
          <w:b/>
          <w:i/>
        </w:rPr>
      </w:pPr>
    </w:p>
    <w:p w:rsidR="00B5707B" w:rsidRDefault="00B5707B" w:rsidP="009F7B66">
      <w:pPr>
        <w:tabs>
          <w:tab w:val="left" w:pos="5798"/>
        </w:tabs>
        <w:ind w:firstLine="567"/>
        <w:jc w:val="both"/>
      </w:pPr>
    </w:p>
    <w:p w:rsidR="00B5707B" w:rsidRDefault="00B5707B" w:rsidP="009F7B66">
      <w:pPr>
        <w:tabs>
          <w:tab w:val="left" w:pos="5798"/>
        </w:tabs>
        <w:ind w:firstLine="567"/>
        <w:jc w:val="both"/>
        <w:rPr>
          <w:i/>
        </w:rPr>
      </w:pPr>
      <w:r w:rsidRPr="004E37D8">
        <w:t>Но</w:t>
      </w:r>
      <w:r>
        <w:t>,</w:t>
      </w:r>
      <w:r w:rsidRPr="004E37D8">
        <w:t xml:space="preserve"> в то же время </w:t>
      </w:r>
      <w:r>
        <w:t xml:space="preserve">необходимо обратить внимание, что по итогам 2017 года поселениями произведен большой объем закупок, так называемого «малого объема» – закупки </w:t>
      </w:r>
      <w:r w:rsidRPr="0077609E">
        <w:t xml:space="preserve">у единственного поставщика </w:t>
      </w:r>
      <w:r>
        <w:t xml:space="preserve"> на основании   </w:t>
      </w:r>
      <w:r w:rsidRPr="00647938">
        <w:rPr>
          <w:u w:val="single"/>
        </w:rPr>
        <w:t>п. 4 ч. 1 ст. 93</w:t>
      </w:r>
      <w:r>
        <w:rPr>
          <w:u w:val="single"/>
        </w:rPr>
        <w:t xml:space="preserve"> </w:t>
      </w:r>
      <w:r w:rsidRPr="00647938">
        <w:rPr>
          <w:u w:val="single"/>
        </w:rPr>
        <w:t>Федерального закона  №44-ФЗ</w:t>
      </w:r>
      <w:r w:rsidRPr="00B44453">
        <w:t xml:space="preserve">.  </w:t>
      </w:r>
      <w:r w:rsidRPr="00647938">
        <w:rPr>
          <w:u w:val="single"/>
        </w:rPr>
        <w:t xml:space="preserve"> «Осуществление закупки у единственного поставщика (подрядчика, исполнителя)»  </w:t>
      </w:r>
      <w:r w:rsidRPr="00B44453">
        <w:t>(</w:t>
      </w:r>
      <w:r w:rsidRPr="00F36F02">
        <w:rPr>
          <w:i/>
        </w:rPr>
        <w:t>Закупки, не превышающие 100</w:t>
      </w:r>
      <w:r>
        <w:rPr>
          <w:i/>
        </w:rPr>
        <w:t xml:space="preserve"> тыс. руб.). </w:t>
      </w:r>
    </w:p>
    <w:p w:rsidR="00B5707B" w:rsidRPr="008B1813" w:rsidRDefault="00B5707B" w:rsidP="0079443A">
      <w:pPr>
        <w:tabs>
          <w:tab w:val="left" w:pos="5798"/>
        </w:tabs>
        <w:ind w:firstLine="567"/>
        <w:jc w:val="both"/>
        <w:rPr>
          <w:b/>
        </w:rPr>
      </w:pPr>
      <w:r>
        <w:t xml:space="preserve">В 2017 году было заключено  </w:t>
      </w:r>
      <w:r w:rsidRPr="003A27EC">
        <w:rPr>
          <w:b/>
        </w:rPr>
        <w:t>1</w:t>
      </w:r>
      <w:r>
        <w:rPr>
          <w:b/>
        </w:rPr>
        <w:t>451</w:t>
      </w:r>
      <w:r w:rsidRPr="008B1813">
        <w:rPr>
          <w:b/>
        </w:rPr>
        <w:t>контракт</w:t>
      </w:r>
      <w:r>
        <w:rPr>
          <w:b/>
        </w:rPr>
        <w:t>ов</w:t>
      </w:r>
      <w:r>
        <w:t xml:space="preserve"> на общую сумму </w:t>
      </w:r>
      <w:r w:rsidRPr="00161630">
        <w:rPr>
          <w:b/>
        </w:rPr>
        <w:t>55734,9 тыс</w:t>
      </w:r>
      <w:r w:rsidRPr="008B1813">
        <w:rPr>
          <w:b/>
        </w:rPr>
        <w:t>. руб.</w:t>
      </w:r>
    </w:p>
    <w:p w:rsidR="00B5707B" w:rsidRDefault="00B5707B" w:rsidP="00F90089">
      <w:pPr>
        <w:tabs>
          <w:tab w:val="left" w:pos="5798"/>
        </w:tabs>
        <w:ind w:firstLine="720"/>
        <w:jc w:val="both"/>
      </w:pPr>
    </w:p>
    <w:p w:rsidR="00B5707B" w:rsidRDefault="00B5707B" w:rsidP="00B3410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913FE">
        <w:t>Отказ Заказчика от конкурентных способов закупки при наличии сформированного рынка услуг и осуществление закупок в соответствии со статьей 93 Закона</w:t>
      </w:r>
      <w:proofErr w:type="gramStart"/>
      <w:r w:rsidR="002F0E17">
        <w:t xml:space="preserve"> </w:t>
      </w:r>
      <w:r w:rsidRPr="009913FE">
        <w:t>,</w:t>
      </w:r>
      <w:proofErr w:type="gramEnd"/>
      <w:r w:rsidRPr="009913FE">
        <w:t xml:space="preserve"> свидетельствует о </w:t>
      </w:r>
      <w:r w:rsidRPr="008F026F">
        <w:rPr>
          <w:i/>
        </w:rPr>
        <w:t>ненадлежащем планировании закупок и низкой эффективности использования бюджетных средств</w:t>
      </w:r>
      <w:r w:rsidRPr="009913FE">
        <w:t xml:space="preserve">, поскольку использование заказчиком конкурентных способов определения поставщика (подрядчика, исполнителя) ведет к получению </w:t>
      </w:r>
      <w:r w:rsidRPr="00B02B1E">
        <w:rPr>
          <w:i/>
        </w:rPr>
        <w:t xml:space="preserve">экономии бюджетных средств за счет снижения начальной максимальной цены контракта в ходе проведения конкурентной процедуры. </w:t>
      </w:r>
      <w:r w:rsidRPr="009913FE">
        <w:t>Данные действия Заказчика не явля</w:t>
      </w:r>
      <w:r>
        <w:t>ю</w:t>
      </w:r>
      <w:r w:rsidRPr="009913FE">
        <w:t xml:space="preserve">тся надлежащим исполнением обязанности заказчика по исполнению требований  части 1 статьи 1 </w:t>
      </w:r>
      <w:r>
        <w:t>Федерального з</w:t>
      </w:r>
      <w:r w:rsidRPr="009913FE">
        <w:t>акона</w:t>
      </w:r>
      <w:r>
        <w:t xml:space="preserve"> №44-ФЗ. Согласно которой н</w:t>
      </w:r>
      <w:r>
        <w:rPr>
          <w:lang w:eastAsia="en-US"/>
        </w:rPr>
        <w:t>астоящий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B5707B" w:rsidRDefault="00B5707B" w:rsidP="009913FE">
      <w:pPr>
        <w:ind w:firstLine="567"/>
        <w:jc w:val="both"/>
      </w:pPr>
    </w:p>
    <w:p w:rsidR="00B5707B" w:rsidRDefault="00B5707B" w:rsidP="00B34106">
      <w:pPr>
        <w:pStyle w:val="ConsPlusNormal"/>
        <w:ind w:firstLine="540"/>
        <w:jc w:val="both"/>
        <w:rPr>
          <w:b/>
          <w:sz w:val="28"/>
          <w:szCs w:val="28"/>
        </w:rPr>
      </w:pPr>
      <w:r w:rsidRPr="001D318B">
        <w:rPr>
          <w:rFonts w:ascii="Times New Roman" w:hAnsi="Times New Roman"/>
          <w:b/>
          <w:i/>
          <w:sz w:val="24"/>
          <w:szCs w:val="24"/>
        </w:rPr>
        <w:lastRenderedPageBreak/>
        <w:t>Рекомендации: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D6965">
        <w:rPr>
          <w:rFonts w:ascii="Times New Roman" w:hAnsi="Times New Roman"/>
          <w:i/>
          <w:iCs/>
          <w:sz w:val="24"/>
          <w:szCs w:val="24"/>
        </w:rPr>
        <w:t>Контрольно-счетный орган считает, что о</w:t>
      </w:r>
      <w:r w:rsidRPr="005D6965">
        <w:rPr>
          <w:rFonts w:ascii="Times New Roman" w:hAnsi="Times New Roman"/>
          <w:i/>
          <w:sz w:val="24"/>
          <w:szCs w:val="24"/>
        </w:rPr>
        <w:t xml:space="preserve">существление закупки у единственного поставщика (подрядчика, исполнителя) приводит к снижению эффективности расходования </w:t>
      </w:r>
      <w:r>
        <w:rPr>
          <w:rFonts w:ascii="Times New Roman" w:hAnsi="Times New Roman"/>
          <w:i/>
          <w:sz w:val="24"/>
          <w:szCs w:val="24"/>
        </w:rPr>
        <w:t xml:space="preserve">бюджетных </w:t>
      </w:r>
      <w:r w:rsidRPr="005D6965">
        <w:rPr>
          <w:rFonts w:ascii="Times New Roman" w:hAnsi="Times New Roman"/>
          <w:i/>
          <w:sz w:val="24"/>
          <w:szCs w:val="24"/>
        </w:rPr>
        <w:t>средств и не соблюдению  принципа конкуренции.</w:t>
      </w:r>
    </w:p>
    <w:p w:rsidR="00B5707B" w:rsidRPr="00B34106" w:rsidRDefault="00B5707B" w:rsidP="00B34106">
      <w:pPr>
        <w:tabs>
          <w:tab w:val="left" w:pos="851"/>
        </w:tabs>
        <w:ind w:right="-2" w:firstLine="540"/>
        <w:jc w:val="both"/>
        <w:rPr>
          <w:i/>
        </w:rPr>
      </w:pPr>
      <w:r w:rsidRPr="005D6965">
        <w:rPr>
          <w:i/>
        </w:rPr>
        <w:t>Таким образом, злоупот</w:t>
      </w:r>
      <w:r w:rsidR="002F0E17">
        <w:rPr>
          <w:i/>
        </w:rPr>
        <w:t>ребление заказчиком</w:t>
      </w:r>
      <w:r w:rsidRPr="005D6965">
        <w:rPr>
          <w:i/>
        </w:rPr>
        <w:t xml:space="preserve"> правом осуществления закупки у единственного поставщика может привести к недобросовестной конкуренции и повлечь формирование прецедента для заказчика.</w:t>
      </w:r>
      <w:r>
        <w:rPr>
          <w:i/>
        </w:rPr>
        <w:t xml:space="preserve"> </w:t>
      </w:r>
      <w:r w:rsidRPr="00B34106">
        <w:rPr>
          <w:i/>
        </w:rPr>
        <w:t>Заказчик должен учитывать необходимость при осуществлении закупок отдать приоритет конкурентным процедурам закупки для обеспечения эфф</w:t>
      </w:r>
      <w:r>
        <w:rPr>
          <w:i/>
        </w:rPr>
        <w:t>ективного расходования бюджетных  ресурсов</w:t>
      </w:r>
      <w:r w:rsidRPr="00B34106">
        <w:rPr>
          <w:i/>
        </w:rPr>
        <w:t>.</w:t>
      </w:r>
    </w:p>
    <w:p w:rsidR="00B5707B" w:rsidRPr="00B34106" w:rsidRDefault="00B5707B" w:rsidP="00B34106">
      <w:pPr>
        <w:tabs>
          <w:tab w:val="left" w:pos="851"/>
        </w:tabs>
        <w:ind w:right="-2" w:firstLine="540"/>
        <w:jc w:val="both"/>
        <w:rPr>
          <w:i/>
        </w:rPr>
      </w:pPr>
    </w:p>
    <w:p w:rsidR="00B5707B" w:rsidRPr="00B34106" w:rsidRDefault="00B5707B" w:rsidP="00B3410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07B" w:rsidRDefault="00B5707B" w:rsidP="00B34106">
      <w:pPr>
        <w:ind w:firstLine="540"/>
        <w:jc w:val="both"/>
      </w:pPr>
    </w:p>
    <w:p w:rsidR="00B5707B" w:rsidRDefault="00B5707B" w:rsidP="00B34106">
      <w:pPr>
        <w:ind w:firstLine="540"/>
        <w:jc w:val="both"/>
      </w:pPr>
    </w:p>
    <w:p w:rsidR="00B5707B" w:rsidRDefault="00B5707B" w:rsidP="00B34106">
      <w:pPr>
        <w:ind w:firstLine="540"/>
        <w:jc w:val="both"/>
      </w:pPr>
    </w:p>
    <w:p w:rsidR="00B5707B" w:rsidRDefault="00B5707B" w:rsidP="00B34106">
      <w:pPr>
        <w:ind w:firstLine="540"/>
        <w:jc w:val="both"/>
      </w:pPr>
    </w:p>
    <w:p w:rsidR="00B5707B" w:rsidRDefault="00B5707B" w:rsidP="00B34106">
      <w:pPr>
        <w:ind w:firstLine="540"/>
        <w:jc w:val="both"/>
      </w:pPr>
    </w:p>
    <w:p w:rsidR="00B5707B" w:rsidRDefault="00B5707B" w:rsidP="00B34106">
      <w:pPr>
        <w:tabs>
          <w:tab w:val="left" w:pos="851"/>
        </w:tabs>
        <w:ind w:right="-2" w:firstLine="540"/>
        <w:jc w:val="both"/>
        <w:rPr>
          <w:b/>
        </w:rPr>
      </w:pPr>
    </w:p>
    <w:p w:rsidR="00B5707B" w:rsidRPr="00102833" w:rsidRDefault="00B5707B" w:rsidP="00102833">
      <w:pPr>
        <w:tabs>
          <w:tab w:val="left" w:pos="9781"/>
        </w:tabs>
        <w:spacing w:line="240" w:lineRule="atLeast"/>
        <w:ind w:right="-142"/>
        <w:jc w:val="both"/>
      </w:pPr>
      <w:r w:rsidRPr="00102833">
        <w:t xml:space="preserve">Председатель контрольно-счетного органа МО </w:t>
      </w:r>
    </w:p>
    <w:p w:rsidR="00B5707B" w:rsidRPr="00102833" w:rsidRDefault="00B5707B" w:rsidP="00102833">
      <w:pPr>
        <w:tabs>
          <w:tab w:val="left" w:pos="9781"/>
        </w:tabs>
        <w:spacing w:line="240" w:lineRule="atLeast"/>
        <w:ind w:left="-284" w:right="-142" w:firstLine="284"/>
        <w:jc w:val="both"/>
      </w:pPr>
      <w:r w:rsidRPr="00102833">
        <w:t>Приозерский муниципальный район</w:t>
      </w:r>
    </w:p>
    <w:p w:rsidR="00B5707B" w:rsidRPr="00102833" w:rsidRDefault="00B5707B" w:rsidP="00102833">
      <w:pPr>
        <w:tabs>
          <w:tab w:val="left" w:pos="9781"/>
        </w:tabs>
        <w:spacing w:line="240" w:lineRule="atLeast"/>
        <w:ind w:left="-284" w:right="-142" w:firstLine="284"/>
        <w:jc w:val="both"/>
      </w:pPr>
      <w:r w:rsidRPr="00102833">
        <w:t xml:space="preserve">Ленинградской области                                                                                                  </w:t>
      </w:r>
      <w:proofErr w:type="spellStart"/>
      <w:r w:rsidRPr="00102833">
        <w:t>В.Н.Карпенко</w:t>
      </w:r>
      <w:proofErr w:type="spellEnd"/>
    </w:p>
    <w:p w:rsidR="00B5707B" w:rsidRPr="00102833" w:rsidRDefault="00B5707B" w:rsidP="00B34106">
      <w:pPr>
        <w:tabs>
          <w:tab w:val="left" w:pos="851"/>
        </w:tabs>
        <w:ind w:right="-2" w:firstLine="540"/>
        <w:jc w:val="both"/>
      </w:pPr>
    </w:p>
    <w:p w:rsidR="00B5707B" w:rsidRDefault="00B5707B"/>
    <w:sectPr w:rsidR="00B5707B" w:rsidSect="00CF09A6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723"/>
    <w:multiLevelType w:val="hybridMultilevel"/>
    <w:tmpl w:val="565C9084"/>
    <w:lvl w:ilvl="0" w:tplc="B2C4B9F8">
      <w:start w:val="1"/>
      <w:numFmt w:val="decimal"/>
      <w:lvlText w:val="%1."/>
      <w:lvlJc w:val="left"/>
      <w:pPr>
        <w:ind w:left="1691" w:hanging="8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42D0EE6"/>
    <w:multiLevelType w:val="hybridMultilevel"/>
    <w:tmpl w:val="818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AEE"/>
    <w:rsid w:val="0000793D"/>
    <w:rsid w:val="00013300"/>
    <w:rsid w:val="00027432"/>
    <w:rsid w:val="00034E07"/>
    <w:rsid w:val="000358AC"/>
    <w:rsid w:val="000451B5"/>
    <w:rsid w:val="00060D77"/>
    <w:rsid w:val="00062CCA"/>
    <w:rsid w:val="0007235A"/>
    <w:rsid w:val="00072C07"/>
    <w:rsid w:val="00083194"/>
    <w:rsid w:val="00083EC2"/>
    <w:rsid w:val="0009396D"/>
    <w:rsid w:val="000945E1"/>
    <w:rsid w:val="000B1153"/>
    <w:rsid w:val="000B4E36"/>
    <w:rsid w:val="000B5D4F"/>
    <w:rsid w:val="000B7CEB"/>
    <w:rsid w:val="000C2F14"/>
    <w:rsid w:val="000C4211"/>
    <w:rsid w:val="000C57FD"/>
    <w:rsid w:val="000D42A2"/>
    <w:rsid w:val="000F5F42"/>
    <w:rsid w:val="000F7CE3"/>
    <w:rsid w:val="00102833"/>
    <w:rsid w:val="0010501D"/>
    <w:rsid w:val="00115578"/>
    <w:rsid w:val="001239E4"/>
    <w:rsid w:val="00123CDD"/>
    <w:rsid w:val="001358F8"/>
    <w:rsid w:val="00151709"/>
    <w:rsid w:val="001532B2"/>
    <w:rsid w:val="001561A4"/>
    <w:rsid w:val="00161630"/>
    <w:rsid w:val="0016374A"/>
    <w:rsid w:val="001749D8"/>
    <w:rsid w:val="001850EB"/>
    <w:rsid w:val="001A3FEB"/>
    <w:rsid w:val="001A4DD0"/>
    <w:rsid w:val="001A60BB"/>
    <w:rsid w:val="001A7700"/>
    <w:rsid w:val="001B4ADB"/>
    <w:rsid w:val="001C2E66"/>
    <w:rsid w:val="001D318B"/>
    <w:rsid w:val="001D6088"/>
    <w:rsid w:val="001D6DAE"/>
    <w:rsid w:val="001E61CC"/>
    <w:rsid w:val="001E73C5"/>
    <w:rsid w:val="001E7497"/>
    <w:rsid w:val="001F70E7"/>
    <w:rsid w:val="001F7DBC"/>
    <w:rsid w:val="00202052"/>
    <w:rsid w:val="00207F42"/>
    <w:rsid w:val="0021212B"/>
    <w:rsid w:val="002125C9"/>
    <w:rsid w:val="00226E5C"/>
    <w:rsid w:val="00235511"/>
    <w:rsid w:val="00245013"/>
    <w:rsid w:val="00250E8D"/>
    <w:rsid w:val="00250E8E"/>
    <w:rsid w:val="002514C4"/>
    <w:rsid w:val="00261EDE"/>
    <w:rsid w:val="00263BD3"/>
    <w:rsid w:val="00274606"/>
    <w:rsid w:val="00282276"/>
    <w:rsid w:val="00284E4C"/>
    <w:rsid w:val="0028528C"/>
    <w:rsid w:val="00286830"/>
    <w:rsid w:val="002935F0"/>
    <w:rsid w:val="002941CC"/>
    <w:rsid w:val="002A6AA6"/>
    <w:rsid w:val="002A7B5A"/>
    <w:rsid w:val="002B7FA2"/>
    <w:rsid w:val="002C237F"/>
    <w:rsid w:val="002D7C46"/>
    <w:rsid w:val="002E1EF5"/>
    <w:rsid w:val="002E2B2B"/>
    <w:rsid w:val="002F04FD"/>
    <w:rsid w:val="002F0E17"/>
    <w:rsid w:val="002F1A1A"/>
    <w:rsid w:val="002F3DA6"/>
    <w:rsid w:val="00320445"/>
    <w:rsid w:val="00324761"/>
    <w:rsid w:val="00332225"/>
    <w:rsid w:val="00334A0B"/>
    <w:rsid w:val="00341BF3"/>
    <w:rsid w:val="00342708"/>
    <w:rsid w:val="003639B4"/>
    <w:rsid w:val="00364EBF"/>
    <w:rsid w:val="00375B58"/>
    <w:rsid w:val="00380119"/>
    <w:rsid w:val="0038210D"/>
    <w:rsid w:val="003A27EC"/>
    <w:rsid w:val="003A333A"/>
    <w:rsid w:val="003A4568"/>
    <w:rsid w:val="003B71C0"/>
    <w:rsid w:val="003C208D"/>
    <w:rsid w:val="003C3041"/>
    <w:rsid w:val="003F371F"/>
    <w:rsid w:val="003F4121"/>
    <w:rsid w:val="003F6CC8"/>
    <w:rsid w:val="00403EAA"/>
    <w:rsid w:val="00416975"/>
    <w:rsid w:val="0042353E"/>
    <w:rsid w:val="00442A1B"/>
    <w:rsid w:val="00444A63"/>
    <w:rsid w:val="004625E8"/>
    <w:rsid w:val="00472E50"/>
    <w:rsid w:val="0049029C"/>
    <w:rsid w:val="0049362C"/>
    <w:rsid w:val="00493A58"/>
    <w:rsid w:val="004959D6"/>
    <w:rsid w:val="004964D7"/>
    <w:rsid w:val="004B0480"/>
    <w:rsid w:val="004B174B"/>
    <w:rsid w:val="004B2C1C"/>
    <w:rsid w:val="004B63A1"/>
    <w:rsid w:val="004C2A50"/>
    <w:rsid w:val="004D6227"/>
    <w:rsid w:val="004D7FD6"/>
    <w:rsid w:val="004E37D8"/>
    <w:rsid w:val="004F2223"/>
    <w:rsid w:val="004F70A2"/>
    <w:rsid w:val="005005FA"/>
    <w:rsid w:val="005066B5"/>
    <w:rsid w:val="005266B7"/>
    <w:rsid w:val="00531D75"/>
    <w:rsid w:val="00533685"/>
    <w:rsid w:val="005433D3"/>
    <w:rsid w:val="00544AF3"/>
    <w:rsid w:val="005553C0"/>
    <w:rsid w:val="0057565D"/>
    <w:rsid w:val="0057787E"/>
    <w:rsid w:val="00577E0E"/>
    <w:rsid w:val="00580C5E"/>
    <w:rsid w:val="005901FD"/>
    <w:rsid w:val="00591B9A"/>
    <w:rsid w:val="0059260A"/>
    <w:rsid w:val="005A1BDE"/>
    <w:rsid w:val="005B1EAB"/>
    <w:rsid w:val="005B2D94"/>
    <w:rsid w:val="005B73D7"/>
    <w:rsid w:val="005C0B6A"/>
    <w:rsid w:val="005C1ACD"/>
    <w:rsid w:val="005C31FE"/>
    <w:rsid w:val="005D6965"/>
    <w:rsid w:val="005E0A2A"/>
    <w:rsid w:val="005E0A46"/>
    <w:rsid w:val="005E1DD6"/>
    <w:rsid w:val="005E346B"/>
    <w:rsid w:val="005E5D23"/>
    <w:rsid w:val="005E6C4E"/>
    <w:rsid w:val="005F1E2B"/>
    <w:rsid w:val="005F262F"/>
    <w:rsid w:val="005F4F1A"/>
    <w:rsid w:val="005F61BF"/>
    <w:rsid w:val="005F7B29"/>
    <w:rsid w:val="006262DD"/>
    <w:rsid w:val="00630117"/>
    <w:rsid w:val="00647938"/>
    <w:rsid w:val="00650632"/>
    <w:rsid w:val="00650E39"/>
    <w:rsid w:val="00664339"/>
    <w:rsid w:val="00676D7D"/>
    <w:rsid w:val="006802FD"/>
    <w:rsid w:val="006805EA"/>
    <w:rsid w:val="0068162C"/>
    <w:rsid w:val="006869A0"/>
    <w:rsid w:val="006979A6"/>
    <w:rsid w:val="006A318C"/>
    <w:rsid w:val="006A4869"/>
    <w:rsid w:val="006B51A4"/>
    <w:rsid w:val="006C43AE"/>
    <w:rsid w:val="006C6C2E"/>
    <w:rsid w:val="006D778C"/>
    <w:rsid w:val="006F3488"/>
    <w:rsid w:val="00717CB3"/>
    <w:rsid w:val="00721ABF"/>
    <w:rsid w:val="00724880"/>
    <w:rsid w:val="00734995"/>
    <w:rsid w:val="007361C0"/>
    <w:rsid w:val="00752C98"/>
    <w:rsid w:val="007557BC"/>
    <w:rsid w:val="0077609E"/>
    <w:rsid w:val="00790D22"/>
    <w:rsid w:val="0079443A"/>
    <w:rsid w:val="007944AE"/>
    <w:rsid w:val="00794F7F"/>
    <w:rsid w:val="00795AFB"/>
    <w:rsid w:val="007A731B"/>
    <w:rsid w:val="007C44D0"/>
    <w:rsid w:val="007D1C31"/>
    <w:rsid w:val="007D6490"/>
    <w:rsid w:val="007E40AE"/>
    <w:rsid w:val="007E7E3F"/>
    <w:rsid w:val="007F5488"/>
    <w:rsid w:val="007F55C7"/>
    <w:rsid w:val="00802145"/>
    <w:rsid w:val="00802C38"/>
    <w:rsid w:val="008050CD"/>
    <w:rsid w:val="00845004"/>
    <w:rsid w:val="0087382B"/>
    <w:rsid w:val="0088033F"/>
    <w:rsid w:val="00890095"/>
    <w:rsid w:val="008932DF"/>
    <w:rsid w:val="008A3D5E"/>
    <w:rsid w:val="008A5AEE"/>
    <w:rsid w:val="008B1813"/>
    <w:rsid w:val="008D17FB"/>
    <w:rsid w:val="008D49D2"/>
    <w:rsid w:val="008E6576"/>
    <w:rsid w:val="008E7B1F"/>
    <w:rsid w:val="008F026F"/>
    <w:rsid w:val="008F156E"/>
    <w:rsid w:val="008F4D5D"/>
    <w:rsid w:val="00905D68"/>
    <w:rsid w:val="0093643C"/>
    <w:rsid w:val="00946334"/>
    <w:rsid w:val="0095326A"/>
    <w:rsid w:val="0095522E"/>
    <w:rsid w:val="00962785"/>
    <w:rsid w:val="00964DEC"/>
    <w:rsid w:val="00970F20"/>
    <w:rsid w:val="009718CC"/>
    <w:rsid w:val="009746E9"/>
    <w:rsid w:val="00982CCA"/>
    <w:rsid w:val="00983351"/>
    <w:rsid w:val="00985126"/>
    <w:rsid w:val="00986A29"/>
    <w:rsid w:val="009913FE"/>
    <w:rsid w:val="00993EED"/>
    <w:rsid w:val="00994157"/>
    <w:rsid w:val="009976F3"/>
    <w:rsid w:val="009A3F13"/>
    <w:rsid w:val="009A7C71"/>
    <w:rsid w:val="009B49C0"/>
    <w:rsid w:val="009B7A1B"/>
    <w:rsid w:val="009C4C49"/>
    <w:rsid w:val="009C5A9C"/>
    <w:rsid w:val="009D0921"/>
    <w:rsid w:val="009D5138"/>
    <w:rsid w:val="009E1086"/>
    <w:rsid w:val="009E44F8"/>
    <w:rsid w:val="009E47F2"/>
    <w:rsid w:val="009F1FE0"/>
    <w:rsid w:val="009F3C95"/>
    <w:rsid w:val="009F7B66"/>
    <w:rsid w:val="00A021AC"/>
    <w:rsid w:val="00A1385F"/>
    <w:rsid w:val="00A13D21"/>
    <w:rsid w:val="00A376FD"/>
    <w:rsid w:val="00A407C2"/>
    <w:rsid w:val="00A45586"/>
    <w:rsid w:val="00A51A01"/>
    <w:rsid w:val="00A51CCC"/>
    <w:rsid w:val="00A5717F"/>
    <w:rsid w:val="00A63F52"/>
    <w:rsid w:val="00A64DEE"/>
    <w:rsid w:val="00AB5102"/>
    <w:rsid w:val="00AB6A34"/>
    <w:rsid w:val="00AC262C"/>
    <w:rsid w:val="00AC7902"/>
    <w:rsid w:val="00AF478E"/>
    <w:rsid w:val="00B02B1E"/>
    <w:rsid w:val="00B1140B"/>
    <w:rsid w:val="00B13AB7"/>
    <w:rsid w:val="00B17798"/>
    <w:rsid w:val="00B210E8"/>
    <w:rsid w:val="00B2216A"/>
    <w:rsid w:val="00B231D1"/>
    <w:rsid w:val="00B242A2"/>
    <w:rsid w:val="00B24B4B"/>
    <w:rsid w:val="00B31DFD"/>
    <w:rsid w:val="00B34106"/>
    <w:rsid w:val="00B44453"/>
    <w:rsid w:val="00B5707B"/>
    <w:rsid w:val="00B76D84"/>
    <w:rsid w:val="00B9059B"/>
    <w:rsid w:val="00B919B3"/>
    <w:rsid w:val="00B92811"/>
    <w:rsid w:val="00B93F8D"/>
    <w:rsid w:val="00B9561E"/>
    <w:rsid w:val="00BC2E52"/>
    <w:rsid w:val="00BE6C08"/>
    <w:rsid w:val="00BF0F0A"/>
    <w:rsid w:val="00BF1C51"/>
    <w:rsid w:val="00BF246D"/>
    <w:rsid w:val="00BF7159"/>
    <w:rsid w:val="00C122BD"/>
    <w:rsid w:val="00C14033"/>
    <w:rsid w:val="00C161DA"/>
    <w:rsid w:val="00C243CD"/>
    <w:rsid w:val="00C329C6"/>
    <w:rsid w:val="00C35BE2"/>
    <w:rsid w:val="00C37D7B"/>
    <w:rsid w:val="00C37F8A"/>
    <w:rsid w:val="00C40539"/>
    <w:rsid w:val="00C44ECE"/>
    <w:rsid w:val="00C5013A"/>
    <w:rsid w:val="00C540B8"/>
    <w:rsid w:val="00C74C1D"/>
    <w:rsid w:val="00C80AAE"/>
    <w:rsid w:val="00C8122B"/>
    <w:rsid w:val="00C8171B"/>
    <w:rsid w:val="00C84D76"/>
    <w:rsid w:val="00C90E4B"/>
    <w:rsid w:val="00CA7C13"/>
    <w:rsid w:val="00CB708D"/>
    <w:rsid w:val="00CD3165"/>
    <w:rsid w:val="00CD59F2"/>
    <w:rsid w:val="00CE0892"/>
    <w:rsid w:val="00CF09A6"/>
    <w:rsid w:val="00D0009F"/>
    <w:rsid w:val="00D067D0"/>
    <w:rsid w:val="00D11176"/>
    <w:rsid w:val="00D1139C"/>
    <w:rsid w:val="00D154DB"/>
    <w:rsid w:val="00D2476A"/>
    <w:rsid w:val="00D3051D"/>
    <w:rsid w:val="00D32A04"/>
    <w:rsid w:val="00D43F80"/>
    <w:rsid w:val="00D47946"/>
    <w:rsid w:val="00D51122"/>
    <w:rsid w:val="00D7018F"/>
    <w:rsid w:val="00DA4610"/>
    <w:rsid w:val="00DB00FB"/>
    <w:rsid w:val="00DE10C3"/>
    <w:rsid w:val="00DF157F"/>
    <w:rsid w:val="00E0202D"/>
    <w:rsid w:val="00E03FB4"/>
    <w:rsid w:val="00E102ED"/>
    <w:rsid w:val="00E1544B"/>
    <w:rsid w:val="00E51EDD"/>
    <w:rsid w:val="00E60025"/>
    <w:rsid w:val="00E6010C"/>
    <w:rsid w:val="00E63431"/>
    <w:rsid w:val="00E64862"/>
    <w:rsid w:val="00E86C75"/>
    <w:rsid w:val="00EC5C1C"/>
    <w:rsid w:val="00EE23C9"/>
    <w:rsid w:val="00F23C5F"/>
    <w:rsid w:val="00F31B21"/>
    <w:rsid w:val="00F3526E"/>
    <w:rsid w:val="00F36F02"/>
    <w:rsid w:val="00F37A7B"/>
    <w:rsid w:val="00F4132A"/>
    <w:rsid w:val="00F4500C"/>
    <w:rsid w:val="00F53313"/>
    <w:rsid w:val="00F54B2D"/>
    <w:rsid w:val="00F72D17"/>
    <w:rsid w:val="00F75225"/>
    <w:rsid w:val="00F77CC0"/>
    <w:rsid w:val="00F82A39"/>
    <w:rsid w:val="00F82BEF"/>
    <w:rsid w:val="00F90089"/>
    <w:rsid w:val="00FA072B"/>
    <w:rsid w:val="00FC050C"/>
    <w:rsid w:val="00FC74A1"/>
    <w:rsid w:val="00FD3879"/>
    <w:rsid w:val="00FD3BB9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0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02F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A51CC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50E8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6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</cp:lastModifiedBy>
  <cp:revision>67</cp:revision>
  <cp:lastPrinted>2018-01-10T13:39:00Z</cp:lastPrinted>
  <dcterms:created xsi:type="dcterms:W3CDTF">2017-12-19T09:36:00Z</dcterms:created>
  <dcterms:modified xsi:type="dcterms:W3CDTF">2018-01-11T10:58:00Z</dcterms:modified>
</cp:coreProperties>
</file>